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31" w:rsidRPr="004A2442" w:rsidRDefault="00A51C31" w:rsidP="007B1B06">
      <w:pPr>
        <w:jc w:val="both"/>
        <w:rPr>
          <w:rFonts w:ascii="Arial" w:hAnsi="Arial" w:cs="Arial"/>
          <w:sz w:val="18"/>
          <w:szCs w:val="18"/>
        </w:rPr>
      </w:pPr>
    </w:p>
    <w:p w:rsidR="004A2442" w:rsidRPr="004A2442" w:rsidRDefault="004A2442" w:rsidP="004A2442">
      <w:pPr>
        <w:pStyle w:val="AralkYok"/>
        <w:jc w:val="center"/>
        <w:rPr>
          <w:rFonts w:ascii="Arial" w:hAnsi="Arial" w:cs="Arial"/>
          <w:sz w:val="18"/>
          <w:szCs w:val="18"/>
        </w:rPr>
      </w:pPr>
    </w:p>
    <w:p w:rsidR="004A2442" w:rsidRPr="004A2442" w:rsidRDefault="004A2442" w:rsidP="004A2442">
      <w:pPr>
        <w:pStyle w:val="AralkYok"/>
        <w:jc w:val="center"/>
        <w:rPr>
          <w:rFonts w:ascii="Times New Roman" w:hAnsi="Times New Roman" w:cs="Times New Roman"/>
          <w:b/>
          <w:sz w:val="18"/>
          <w:szCs w:val="18"/>
        </w:rPr>
      </w:pPr>
      <w:r w:rsidRPr="004A2442">
        <w:rPr>
          <w:rFonts w:ascii="Times New Roman" w:hAnsi="Times New Roman" w:cs="Times New Roman"/>
          <w:b/>
          <w:sz w:val="18"/>
          <w:szCs w:val="18"/>
        </w:rPr>
        <w:t>AĞRI İBRAHİM ÇEÇEN ÜNİVERSİTESİ</w:t>
      </w:r>
    </w:p>
    <w:p w:rsidR="004A2442" w:rsidRPr="004A2442" w:rsidRDefault="004A2442" w:rsidP="004A2442">
      <w:pPr>
        <w:pStyle w:val="AralkYok"/>
        <w:jc w:val="center"/>
        <w:rPr>
          <w:rFonts w:ascii="Times New Roman" w:hAnsi="Times New Roman" w:cs="Times New Roman"/>
          <w:b/>
          <w:sz w:val="18"/>
          <w:szCs w:val="18"/>
        </w:rPr>
      </w:pPr>
      <w:r w:rsidRPr="004A2442">
        <w:rPr>
          <w:rFonts w:ascii="Times New Roman" w:hAnsi="Times New Roman" w:cs="Times New Roman"/>
          <w:b/>
          <w:sz w:val="18"/>
          <w:szCs w:val="18"/>
        </w:rPr>
        <w:t>MUAFİYET VE İNTİBAK İŞLEMLERİ YÖNERGESİ</w:t>
      </w:r>
    </w:p>
    <w:p w:rsidR="004A2442" w:rsidRPr="004A2442" w:rsidRDefault="004A2442" w:rsidP="004A2442">
      <w:pPr>
        <w:pStyle w:val="AralkYok"/>
        <w:jc w:val="center"/>
        <w:rPr>
          <w:rFonts w:ascii="Arial" w:hAnsi="Arial" w:cs="Arial"/>
          <w:sz w:val="18"/>
          <w:szCs w:val="18"/>
        </w:rPr>
      </w:pPr>
    </w:p>
    <w:p w:rsidR="004A2442" w:rsidRPr="004A2442" w:rsidRDefault="004A2442" w:rsidP="004A2442">
      <w:pPr>
        <w:pStyle w:val="AralkYok"/>
        <w:jc w:val="center"/>
        <w:rPr>
          <w:rFonts w:ascii="Times New Roman" w:hAnsi="Times New Roman" w:cs="Times New Roman"/>
          <w:b/>
          <w:sz w:val="18"/>
          <w:szCs w:val="18"/>
        </w:rPr>
      </w:pPr>
    </w:p>
    <w:p w:rsidR="004A2442" w:rsidRPr="004A2442" w:rsidRDefault="004A2442" w:rsidP="004A2442">
      <w:pPr>
        <w:pStyle w:val="AralkYok"/>
        <w:jc w:val="center"/>
        <w:rPr>
          <w:rFonts w:ascii="Times New Roman" w:hAnsi="Times New Roman" w:cs="Times New Roman"/>
          <w:b/>
          <w:sz w:val="18"/>
          <w:szCs w:val="18"/>
        </w:rPr>
      </w:pPr>
      <w:r w:rsidRPr="004A2442">
        <w:rPr>
          <w:rFonts w:ascii="Times New Roman" w:hAnsi="Times New Roman" w:cs="Times New Roman"/>
          <w:b/>
          <w:sz w:val="18"/>
          <w:szCs w:val="18"/>
        </w:rPr>
        <w:t xml:space="preserve">        BİRİNCİ BÖLÜM</w:t>
      </w:r>
    </w:p>
    <w:p w:rsidR="004A2442" w:rsidRPr="004A2442" w:rsidRDefault="004A2442" w:rsidP="004A2442">
      <w:pPr>
        <w:pStyle w:val="AralkYok"/>
        <w:jc w:val="center"/>
        <w:rPr>
          <w:rFonts w:ascii="Times New Roman" w:hAnsi="Times New Roman" w:cs="Times New Roman"/>
          <w:b/>
          <w:sz w:val="18"/>
          <w:szCs w:val="18"/>
        </w:rPr>
      </w:pPr>
      <w:r w:rsidRPr="004A2442">
        <w:rPr>
          <w:rFonts w:ascii="Times New Roman" w:hAnsi="Times New Roman" w:cs="Times New Roman"/>
          <w:b/>
          <w:sz w:val="18"/>
          <w:szCs w:val="18"/>
        </w:rPr>
        <w:t xml:space="preserve">      Amaç ,Kapsam,</w:t>
      </w:r>
      <w:r w:rsidR="00B13E67">
        <w:rPr>
          <w:rFonts w:ascii="Times New Roman" w:hAnsi="Times New Roman" w:cs="Times New Roman"/>
          <w:b/>
          <w:sz w:val="18"/>
          <w:szCs w:val="18"/>
        </w:rPr>
        <w:t xml:space="preserve"> </w:t>
      </w:r>
      <w:r w:rsidRPr="004A2442">
        <w:rPr>
          <w:rFonts w:ascii="Times New Roman" w:hAnsi="Times New Roman" w:cs="Times New Roman"/>
          <w:b/>
          <w:sz w:val="18"/>
          <w:szCs w:val="18"/>
        </w:rPr>
        <w:t>Dayanak ve Tanımlar</w:t>
      </w:r>
    </w:p>
    <w:p w:rsidR="004759A4" w:rsidRPr="004A2442" w:rsidRDefault="004759A4" w:rsidP="004759A4">
      <w:pPr>
        <w:pStyle w:val="AralkYok"/>
        <w:jc w:val="center"/>
        <w:rPr>
          <w:rFonts w:ascii="Times New Roman" w:hAnsi="Times New Roman" w:cs="Times New Roman"/>
          <w:b/>
          <w:sz w:val="18"/>
          <w:szCs w:val="18"/>
        </w:rPr>
      </w:pPr>
    </w:p>
    <w:p w:rsidR="004759A4" w:rsidRPr="004A2442" w:rsidRDefault="004759A4" w:rsidP="004759A4">
      <w:pPr>
        <w:pStyle w:val="AralkYok"/>
        <w:jc w:val="center"/>
        <w:rPr>
          <w:rFonts w:ascii="Arial" w:hAnsi="Arial" w:cs="Arial"/>
          <w:sz w:val="18"/>
          <w:szCs w:val="18"/>
        </w:rPr>
      </w:pPr>
    </w:p>
    <w:p w:rsidR="005F2577" w:rsidRPr="004A2442" w:rsidRDefault="005F2577" w:rsidP="005F2577">
      <w:pPr>
        <w:spacing w:after="0"/>
        <w:ind w:firstLine="708"/>
        <w:jc w:val="both"/>
        <w:rPr>
          <w:rFonts w:ascii="Times New Roman" w:hAnsi="Times New Roman" w:cs="Times New Roman"/>
          <w:b/>
          <w:bCs/>
          <w:sz w:val="18"/>
          <w:szCs w:val="18"/>
        </w:rPr>
      </w:pPr>
      <w:r w:rsidRPr="004A2442">
        <w:rPr>
          <w:rFonts w:ascii="Times New Roman" w:hAnsi="Times New Roman" w:cs="Times New Roman"/>
          <w:b/>
          <w:bCs/>
          <w:sz w:val="18"/>
          <w:szCs w:val="18"/>
        </w:rPr>
        <w:t>Amaç</w:t>
      </w:r>
    </w:p>
    <w:p w:rsidR="005F2577" w:rsidRPr="004A2442" w:rsidRDefault="005F2577" w:rsidP="005F2577">
      <w:pPr>
        <w:spacing w:after="0"/>
        <w:ind w:firstLine="708"/>
        <w:jc w:val="both"/>
        <w:rPr>
          <w:rFonts w:ascii="Times New Roman" w:hAnsi="Times New Roman" w:cs="Times New Roman"/>
          <w:bCs/>
          <w:sz w:val="20"/>
          <w:szCs w:val="20"/>
        </w:rPr>
      </w:pPr>
      <w:r w:rsidRPr="004A2442">
        <w:rPr>
          <w:rFonts w:ascii="Times New Roman" w:hAnsi="Times New Roman" w:cs="Times New Roman"/>
          <w:b/>
          <w:bCs/>
          <w:sz w:val="18"/>
          <w:szCs w:val="18"/>
        </w:rPr>
        <w:t>MADDE 1</w:t>
      </w:r>
      <w:r w:rsidRPr="004A2442">
        <w:rPr>
          <w:rFonts w:ascii="Arial" w:hAnsi="Arial" w:cs="Arial"/>
          <w:bCs/>
          <w:sz w:val="18"/>
          <w:szCs w:val="18"/>
        </w:rPr>
        <w:t>- (</w:t>
      </w:r>
      <w:r w:rsidRPr="004A2442">
        <w:rPr>
          <w:rFonts w:ascii="Times New Roman" w:hAnsi="Times New Roman" w:cs="Times New Roman"/>
          <w:bCs/>
          <w:sz w:val="18"/>
          <w:szCs w:val="18"/>
        </w:rPr>
        <w:t xml:space="preserve">1) </w:t>
      </w:r>
      <w:r w:rsidRPr="004A2442">
        <w:rPr>
          <w:rFonts w:ascii="Times New Roman" w:hAnsi="Times New Roman" w:cs="Times New Roman"/>
          <w:bCs/>
          <w:sz w:val="20"/>
          <w:szCs w:val="20"/>
        </w:rPr>
        <w:t>Bu Yönergenin amacı, Ağrı İbrahim Çeçen Üniversitesi'ne yeni kayıt yaptıran öğrencilerin daha önce, Ağrı İbrahim Çeçen Üniversitesi dâhil olmak üzere herhangi bir Yükseköğretim Kurumundan alıp başardığı derslerin muafiyet ve yarıyıl/yıl intibak esasları ile muafiyet sınavı yapılacak derslerle ilgili esasları belirlemektir.</w:t>
      </w:r>
    </w:p>
    <w:p w:rsidR="005F2577" w:rsidRPr="004A2442" w:rsidRDefault="008409A8" w:rsidP="008409A8">
      <w:pPr>
        <w:spacing w:after="0"/>
        <w:jc w:val="both"/>
        <w:rPr>
          <w:rFonts w:ascii="Times New Roman" w:hAnsi="Times New Roman" w:cs="Times New Roman"/>
          <w:b/>
          <w:sz w:val="18"/>
          <w:szCs w:val="18"/>
        </w:rPr>
      </w:pPr>
      <w:r>
        <w:rPr>
          <w:rFonts w:ascii="Arial" w:hAnsi="Arial" w:cs="Arial"/>
          <w:sz w:val="20"/>
          <w:szCs w:val="20"/>
        </w:rPr>
        <w:t xml:space="preserve">            </w:t>
      </w:r>
      <w:r w:rsidR="005F2577" w:rsidRPr="004A2442">
        <w:rPr>
          <w:rFonts w:ascii="Times New Roman" w:hAnsi="Times New Roman" w:cs="Times New Roman"/>
          <w:b/>
          <w:sz w:val="18"/>
          <w:szCs w:val="18"/>
        </w:rPr>
        <w:t>Kapsam</w:t>
      </w:r>
    </w:p>
    <w:p w:rsidR="005F2577" w:rsidRPr="008409A8" w:rsidRDefault="005F2577" w:rsidP="008409A8">
      <w:pPr>
        <w:spacing w:after="0"/>
        <w:ind w:firstLine="708"/>
        <w:jc w:val="both"/>
        <w:rPr>
          <w:rFonts w:ascii="Times New Roman" w:hAnsi="Times New Roman" w:cs="Times New Roman"/>
          <w:sz w:val="20"/>
          <w:szCs w:val="20"/>
        </w:rPr>
      </w:pPr>
      <w:r w:rsidRPr="004A2442">
        <w:rPr>
          <w:rFonts w:ascii="Times New Roman" w:hAnsi="Times New Roman" w:cs="Times New Roman"/>
          <w:b/>
          <w:sz w:val="18"/>
          <w:szCs w:val="18"/>
        </w:rPr>
        <w:t>MADDE 2</w:t>
      </w:r>
      <w:r w:rsidRPr="004A2442">
        <w:rPr>
          <w:rFonts w:ascii="Arial" w:hAnsi="Arial" w:cs="Arial"/>
          <w:sz w:val="18"/>
          <w:szCs w:val="18"/>
        </w:rPr>
        <w:t xml:space="preserve"> - (</w:t>
      </w:r>
      <w:r w:rsidRPr="004A2442">
        <w:rPr>
          <w:rFonts w:ascii="Arial" w:hAnsi="Arial" w:cs="Arial"/>
          <w:sz w:val="20"/>
          <w:szCs w:val="20"/>
        </w:rPr>
        <w:t xml:space="preserve">1) </w:t>
      </w:r>
      <w:proofErr w:type="gramStart"/>
      <w:r w:rsidRPr="004A2442">
        <w:rPr>
          <w:rFonts w:ascii="Times New Roman" w:hAnsi="Times New Roman" w:cs="Times New Roman"/>
          <w:sz w:val="20"/>
          <w:szCs w:val="20"/>
        </w:rPr>
        <w:t xml:space="preserve">Bu </w:t>
      </w:r>
      <w:r w:rsidR="008409A8">
        <w:rPr>
          <w:rFonts w:ascii="Times New Roman" w:hAnsi="Times New Roman" w:cs="Times New Roman"/>
          <w:sz w:val="20"/>
          <w:szCs w:val="20"/>
        </w:rPr>
        <w:t xml:space="preserve"> </w:t>
      </w:r>
      <w:r w:rsidRPr="004A2442">
        <w:rPr>
          <w:rFonts w:ascii="Times New Roman" w:hAnsi="Times New Roman" w:cs="Times New Roman"/>
          <w:sz w:val="20"/>
          <w:szCs w:val="20"/>
        </w:rPr>
        <w:t>yönerge</w:t>
      </w:r>
      <w:proofErr w:type="gramEnd"/>
      <w:r w:rsidRPr="004A2442">
        <w:rPr>
          <w:rFonts w:ascii="Times New Roman" w:hAnsi="Times New Roman" w:cs="Times New Roman"/>
          <w:sz w:val="20"/>
          <w:szCs w:val="20"/>
        </w:rPr>
        <w:t>, yatay/dikey geçiş yaparak veya af kanunundan yararlanarak öğrenimlerine devam etmek isteyen, daha önce herhangi bir Yükseköğretim Kurumunda öğrenci iken ilişiği kesilen veya mezun iken Ağrı İbrahim Çeçen Üniversitesi'ne yeniden kayıt yaptıran, benzeri durumda olup öğrenimlerine devam edecek öğrencilerin daha önce alıp, başarılı oldukları derslerden</w:t>
      </w:r>
      <w:r w:rsidR="008409A8">
        <w:rPr>
          <w:rFonts w:ascii="Times New Roman" w:hAnsi="Times New Roman" w:cs="Times New Roman"/>
          <w:sz w:val="20"/>
          <w:szCs w:val="20"/>
        </w:rPr>
        <w:t xml:space="preserve"> </w:t>
      </w:r>
      <w:r w:rsidRPr="004A2442">
        <w:rPr>
          <w:rFonts w:ascii="Times New Roman" w:hAnsi="Times New Roman" w:cs="Times New Roman"/>
          <w:sz w:val="20"/>
          <w:szCs w:val="20"/>
        </w:rPr>
        <w:t>muafiyetleri ve intibaklarıyla ilgili işlemleri ile muafiyet sınavı yapılacak derslerle ilgili işlemleri kapsar.</w:t>
      </w:r>
    </w:p>
    <w:p w:rsidR="005F2577" w:rsidRPr="00517554" w:rsidRDefault="005F2577" w:rsidP="005F2577">
      <w:pPr>
        <w:spacing w:after="0"/>
        <w:ind w:firstLine="708"/>
        <w:jc w:val="both"/>
        <w:rPr>
          <w:rFonts w:ascii="Times New Roman" w:hAnsi="Times New Roman" w:cs="Times New Roman"/>
          <w:b/>
          <w:sz w:val="18"/>
          <w:szCs w:val="18"/>
        </w:rPr>
      </w:pPr>
      <w:r w:rsidRPr="00517554">
        <w:rPr>
          <w:rFonts w:ascii="Times New Roman" w:hAnsi="Times New Roman" w:cs="Times New Roman"/>
          <w:b/>
          <w:sz w:val="18"/>
          <w:szCs w:val="18"/>
        </w:rPr>
        <w:t>Dayanak</w:t>
      </w:r>
    </w:p>
    <w:p w:rsidR="005F2577" w:rsidRPr="00517554"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b/>
          <w:sz w:val="18"/>
          <w:szCs w:val="18"/>
        </w:rPr>
        <w:t>MADDE 3-</w:t>
      </w:r>
      <w:r w:rsidRPr="004A2442">
        <w:rPr>
          <w:rFonts w:ascii="Arial" w:hAnsi="Arial" w:cs="Arial"/>
          <w:sz w:val="18"/>
          <w:szCs w:val="18"/>
        </w:rPr>
        <w:t xml:space="preserve">  </w:t>
      </w:r>
      <w:proofErr w:type="gramStart"/>
      <w:r w:rsidRPr="00517554">
        <w:rPr>
          <w:rFonts w:ascii="Times New Roman" w:hAnsi="Times New Roman" w:cs="Times New Roman"/>
          <w:sz w:val="20"/>
          <w:szCs w:val="20"/>
        </w:rPr>
        <w:t xml:space="preserve">Bu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Yönerge</w:t>
      </w:r>
      <w:proofErr w:type="gramEnd"/>
      <w:r w:rsidRPr="00517554">
        <w:rPr>
          <w:rFonts w:ascii="Times New Roman" w:hAnsi="Times New Roman" w:cs="Times New Roman"/>
          <w:sz w:val="20"/>
          <w:szCs w:val="20"/>
        </w:rPr>
        <w:t xml:space="preserve">,  27   Ağustos  2011  tarih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ve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28038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sayılı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Resmi </w:t>
      </w:r>
      <w:proofErr w:type="spellStart"/>
      <w:r w:rsidRPr="00517554">
        <w:rPr>
          <w:rFonts w:ascii="Times New Roman" w:hAnsi="Times New Roman" w:cs="Times New Roman"/>
          <w:sz w:val="20"/>
          <w:szCs w:val="20"/>
        </w:rPr>
        <w:t>Gazete’de</w:t>
      </w:r>
      <w:proofErr w:type="spellEnd"/>
      <w:r w:rsidRPr="00517554">
        <w:rPr>
          <w:rFonts w:ascii="Times New Roman" w:hAnsi="Times New Roman" w:cs="Times New Roman"/>
          <w:sz w:val="20"/>
          <w:szCs w:val="20"/>
        </w:rPr>
        <w:t xml:space="preserve"> </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yayımlanan</w:t>
      </w:r>
    </w:p>
    <w:p w:rsidR="005F2577" w:rsidRPr="00517554" w:rsidRDefault="005F2577" w:rsidP="005F2577">
      <w:pPr>
        <w:spacing w:after="0"/>
        <w:jc w:val="both"/>
        <w:rPr>
          <w:rFonts w:ascii="Times New Roman" w:hAnsi="Times New Roman" w:cs="Times New Roman"/>
          <w:sz w:val="20"/>
          <w:szCs w:val="20"/>
        </w:rPr>
      </w:pPr>
      <w:r w:rsidRPr="00517554">
        <w:rPr>
          <w:rFonts w:ascii="Times New Roman" w:hAnsi="Times New Roman" w:cs="Times New Roman"/>
          <w:sz w:val="20"/>
          <w:szCs w:val="20"/>
        </w:rPr>
        <w:t xml:space="preserve"> “ </w:t>
      </w:r>
      <w:proofErr w:type="gramStart"/>
      <w:r w:rsidRPr="00517554">
        <w:rPr>
          <w:rFonts w:ascii="Times New Roman" w:hAnsi="Times New Roman" w:cs="Times New Roman"/>
          <w:sz w:val="20"/>
          <w:szCs w:val="20"/>
        </w:rPr>
        <w:t xml:space="preserve">Ağrı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İbrahim</w:t>
      </w:r>
      <w:proofErr w:type="gramEnd"/>
      <w:r w:rsidRPr="00517554">
        <w:rPr>
          <w:rFonts w:ascii="Times New Roman" w:hAnsi="Times New Roman" w:cs="Times New Roman"/>
          <w:sz w:val="20"/>
          <w:szCs w:val="20"/>
        </w:rPr>
        <w:t xml:space="preserve">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Çeçen  Üniversitesi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Ön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Lisans </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ve  Lisans  Eğitim -</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 xml:space="preserve">Öğretim </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 xml:space="preserve">ve  </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Sınav Yönetmeliği’ne</w:t>
      </w:r>
    </w:p>
    <w:p w:rsidR="005F2577" w:rsidRPr="00517554" w:rsidRDefault="005F2577" w:rsidP="005F2577">
      <w:pPr>
        <w:spacing w:after="0"/>
        <w:jc w:val="both"/>
        <w:rPr>
          <w:rFonts w:ascii="Times New Roman" w:hAnsi="Times New Roman" w:cs="Times New Roman"/>
          <w:sz w:val="20"/>
          <w:szCs w:val="20"/>
        </w:rPr>
      </w:pPr>
      <w:r w:rsidRPr="00517554">
        <w:rPr>
          <w:rFonts w:ascii="Times New Roman" w:hAnsi="Times New Roman" w:cs="Times New Roman"/>
          <w:sz w:val="20"/>
          <w:szCs w:val="20"/>
        </w:rPr>
        <w:t xml:space="preserve"> </w:t>
      </w:r>
      <w:proofErr w:type="gramStart"/>
      <w:r w:rsidRPr="00517554">
        <w:rPr>
          <w:rFonts w:ascii="Times New Roman" w:hAnsi="Times New Roman" w:cs="Times New Roman"/>
          <w:sz w:val="20"/>
          <w:szCs w:val="20"/>
        </w:rPr>
        <w:t>dayanılarak</w:t>
      </w:r>
      <w:proofErr w:type="gramEnd"/>
      <w:r w:rsidRPr="00517554">
        <w:rPr>
          <w:rFonts w:ascii="Times New Roman" w:hAnsi="Times New Roman" w:cs="Times New Roman"/>
          <w:sz w:val="20"/>
          <w:szCs w:val="20"/>
        </w:rPr>
        <w:t xml:space="preserve"> hazırlanmıştır.</w:t>
      </w:r>
    </w:p>
    <w:p w:rsidR="005F2577" w:rsidRPr="00517554" w:rsidRDefault="005F2577" w:rsidP="005F2577">
      <w:pPr>
        <w:spacing w:after="0"/>
        <w:ind w:firstLine="708"/>
        <w:jc w:val="both"/>
        <w:rPr>
          <w:rFonts w:ascii="Times New Roman" w:hAnsi="Times New Roman" w:cs="Times New Roman"/>
          <w:b/>
          <w:sz w:val="18"/>
          <w:szCs w:val="18"/>
        </w:rPr>
      </w:pPr>
      <w:r w:rsidRPr="00517554">
        <w:rPr>
          <w:rFonts w:ascii="Times New Roman" w:hAnsi="Times New Roman" w:cs="Times New Roman"/>
          <w:b/>
          <w:sz w:val="18"/>
          <w:szCs w:val="18"/>
        </w:rPr>
        <w:t>Tanımlar</w:t>
      </w:r>
    </w:p>
    <w:p w:rsidR="005F2577" w:rsidRPr="00517554"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b/>
          <w:sz w:val="18"/>
          <w:szCs w:val="18"/>
        </w:rPr>
        <w:t>MADDE 4</w:t>
      </w:r>
      <w:r w:rsidRPr="004A2442">
        <w:rPr>
          <w:rFonts w:ascii="Arial" w:hAnsi="Arial" w:cs="Arial"/>
          <w:sz w:val="18"/>
          <w:szCs w:val="18"/>
        </w:rPr>
        <w:t xml:space="preserve">- (1) </w:t>
      </w:r>
      <w:r w:rsidRPr="00517554">
        <w:rPr>
          <w:rFonts w:ascii="Times New Roman" w:hAnsi="Times New Roman" w:cs="Times New Roman"/>
          <w:sz w:val="20"/>
          <w:szCs w:val="20"/>
        </w:rPr>
        <w:t>Bu Yönergede geçen;</w:t>
      </w:r>
    </w:p>
    <w:p w:rsidR="005F2577" w:rsidRPr="00517554"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 xml:space="preserve">a)İlgili Birim: Ağrı İbrahim Çeçen Üniversitesine bağlı Fakülte, </w:t>
      </w:r>
      <w:proofErr w:type="gramStart"/>
      <w:r w:rsidRPr="00517554">
        <w:rPr>
          <w:rFonts w:ascii="Times New Roman" w:hAnsi="Times New Roman" w:cs="Times New Roman"/>
          <w:sz w:val="20"/>
          <w:szCs w:val="20"/>
        </w:rPr>
        <w:t>Yüksekokul,</w:t>
      </w:r>
      <w:proofErr w:type="gramEnd"/>
      <w:r w:rsidRPr="00517554">
        <w:rPr>
          <w:rFonts w:ascii="Times New Roman" w:hAnsi="Times New Roman" w:cs="Times New Roman"/>
          <w:sz w:val="20"/>
          <w:szCs w:val="20"/>
        </w:rPr>
        <w:t xml:space="preserve"> ve Meslek Yüksekokulu Dekanlık/Müdürlüklerini,</w:t>
      </w:r>
    </w:p>
    <w:p w:rsidR="005F2577" w:rsidRPr="00517554" w:rsidRDefault="005F2577" w:rsidP="00517554">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 xml:space="preserve">b) İntibak İşlemi; Ağrı İbrahim Çeçen Üniversitesine kayıt hakkı kazanan öğrencilerin daha önce Ağrı İbrahim Çeçen Üniversitesine </w:t>
      </w:r>
      <w:proofErr w:type="gramStart"/>
      <w:r w:rsidRPr="00517554">
        <w:rPr>
          <w:rFonts w:ascii="Times New Roman" w:hAnsi="Times New Roman" w:cs="Times New Roman"/>
          <w:sz w:val="20"/>
          <w:szCs w:val="20"/>
        </w:rPr>
        <w:t>dahil</w:t>
      </w:r>
      <w:proofErr w:type="gramEnd"/>
      <w:r w:rsidRPr="00517554">
        <w:rPr>
          <w:rFonts w:ascii="Times New Roman" w:hAnsi="Times New Roman" w:cs="Times New Roman"/>
          <w:sz w:val="20"/>
          <w:szCs w:val="20"/>
        </w:rPr>
        <w:t xml:space="preserve"> herhangi bir yükseköğretim kurumundan alıp başardığı ve muaf</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sayıldığı derslere göre devam edecekleri yarıyıl/yılı belirleme işlemini, </w:t>
      </w:r>
    </w:p>
    <w:p w:rsidR="005F2577" w:rsidRPr="00517554" w:rsidRDefault="005F2577" w:rsidP="005F2577">
      <w:pPr>
        <w:spacing w:after="0"/>
        <w:jc w:val="both"/>
        <w:rPr>
          <w:rFonts w:ascii="Times New Roman" w:hAnsi="Times New Roman" w:cs="Times New Roman"/>
          <w:sz w:val="20"/>
          <w:szCs w:val="20"/>
        </w:rPr>
      </w:pPr>
      <w:r w:rsidRPr="00517554">
        <w:rPr>
          <w:rFonts w:ascii="Times New Roman" w:hAnsi="Times New Roman" w:cs="Times New Roman"/>
          <w:sz w:val="20"/>
          <w:szCs w:val="20"/>
        </w:rPr>
        <w:t xml:space="preserve">            c) İntibak Komisyonu; İlgili Dekanlıkça/Müdürlükçe bölümler bazında oluşturulan muafiyet ve intibak taleplerinin incelendiği en az üç üyeden oluşan İntibak Komisyonunu,</w:t>
      </w:r>
    </w:p>
    <w:p w:rsidR="005F2577" w:rsidRPr="00517554" w:rsidRDefault="005F2577" w:rsidP="00517554">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ç) Muafiyet; daha önce alınmış ve başarılmış ders/derslerin yerine, kredi ve içerik uyumuna göre</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müfredatta bulunan ders/derslerin denkliğinin kabul edilmesi durumunu,</w:t>
      </w:r>
    </w:p>
    <w:p w:rsidR="005F2577" w:rsidRPr="00517554"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d) Üniversite; Ağrı İbrahim Çeçen Üniversitesi</w:t>
      </w:r>
    </w:p>
    <w:p w:rsidR="005F2577" w:rsidRPr="00517554"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e) Yönetim Kurulu; İlgili Akademik birimin Yönetim Kurulunu ifade eder</w:t>
      </w:r>
    </w:p>
    <w:p w:rsidR="005F2577" w:rsidRPr="004A2442" w:rsidRDefault="005F2577" w:rsidP="005F2577">
      <w:pPr>
        <w:spacing w:after="0"/>
        <w:ind w:firstLine="708"/>
        <w:jc w:val="both"/>
        <w:rPr>
          <w:rFonts w:ascii="Arial" w:hAnsi="Arial" w:cs="Arial"/>
          <w:sz w:val="18"/>
          <w:szCs w:val="18"/>
        </w:rPr>
      </w:pPr>
      <w:r w:rsidRPr="004A2442">
        <w:rPr>
          <w:rFonts w:ascii="Arial" w:hAnsi="Arial" w:cs="Arial"/>
          <w:sz w:val="18"/>
          <w:szCs w:val="18"/>
        </w:rPr>
        <w:t xml:space="preserve">                               </w:t>
      </w:r>
      <w:r w:rsidR="00002162">
        <w:rPr>
          <w:rFonts w:ascii="Arial" w:hAnsi="Arial" w:cs="Arial"/>
          <w:sz w:val="18"/>
          <w:szCs w:val="18"/>
        </w:rPr>
        <w:t xml:space="preserve"> </w:t>
      </w:r>
    </w:p>
    <w:p w:rsidR="005F2577" w:rsidRPr="008409A8" w:rsidRDefault="005F2577" w:rsidP="00CF5893">
      <w:pPr>
        <w:spacing w:after="0"/>
        <w:ind w:firstLine="708"/>
        <w:jc w:val="center"/>
        <w:rPr>
          <w:rFonts w:ascii="Times New Roman" w:hAnsi="Times New Roman" w:cs="Times New Roman"/>
          <w:b/>
          <w:sz w:val="18"/>
          <w:szCs w:val="18"/>
        </w:rPr>
      </w:pPr>
      <w:r w:rsidRPr="008409A8">
        <w:rPr>
          <w:rFonts w:ascii="Times New Roman" w:hAnsi="Times New Roman" w:cs="Times New Roman"/>
          <w:b/>
          <w:sz w:val="18"/>
          <w:szCs w:val="18"/>
        </w:rPr>
        <w:t>İKİNCİ BÖLÜM</w:t>
      </w:r>
    </w:p>
    <w:p w:rsidR="008409A8" w:rsidRDefault="005F2577" w:rsidP="00CF5893">
      <w:pPr>
        <w:spacing w:after="0"/>
        <w:ind w:firstLine="708"/>
        <w:jc w:val="center"/>
        <w:rPr>
          <w:rFonts w:ascii="Times New Roman" w:hAnsi="Times New Roman" w:cs="Times New Roman"/>
          <w:b/>
          <w:sz w:val="18"/>
          <w:szCs w:val="18"/>
        </w:rPr>
      </w:pPr>
      <w:r w:rsidRPr="008409A8">
        <w:rPr>
          <w:rFonts w:ascii="Times New Roman" w:hAnsi="Times New Roman" w:cs="Times New Roman"/>
          <w:b/>
          <w:sz w:val="18"/>
          <w:szCs w:val="18"/>
        </w:rPr>
        <w:t>İlkeler ve İşleyiş</w:t>
      </w:r>
    </w:p>
    <w:p w:rsidR="005F2577" w:rsidRPr="008409A8" w:rsidRDefault="005F2577" w:rsidP="008409A8">
      <w:pPr>
        <w:spacing w:after="0"/>
        <w:ind w:firstLine="708"/>
        <w:jc w:val="both"/>
        <w:rPr>
          <w:rFonts w:ascii="Times New Roman" w:hAnsi="Times New Roman" w:cs="Times New Roman"/>
          <w:b/>
          <w:sz w:val="18"/>
          <w:szCs w:val="18"/>
        </w:rPr>
      </w:pPr>
      <w:r w:rsidRPr="00517554">
        <w:rPr>
          <w:rFonts w:ascii="Times New Roman" w:hAnsi="Times New Roman" w:cs="Times New Roman"/>
          <w:b/>
          <w:sz w:val="20"/>
          <w:szCs w:val="20"/>
        </w:rPr>
        <w:t>Başvuru esasları ve süresi</w:t>
      </w:r>
    </w:p>
    <w:p w:rsidR="005F2577" w:rsidRPr="00517554" w:rsidRDefault="005F2577" w:rsidP="005F2577">
      <w:pPr>
        <w:spacing w:after="0"/>
        <w:ind w:firstLine="708"/>
        <w:jc w:val="both"/>
        <w:rPr>
          <w:rFonts w:ascii="Times New Roman" w:hAnsi="Times New Roman" w:cs="Times New Roman"/>
          <w:b/>
          <w:sz w:val="20"/>
          <w:szCs w:val="20"/>
        </w:rPr>
      </w:pPr>
      <w:r w:rsidRPr="00517554">
        <w:rPr>
          <w:rFonts w:ascii="Times New Roman" w:hAnsi="Times New Roman" w:cs="Times New Roman"/>
          <w:b/>
          <w:sz w:val="20"/>
          <w:szCs w:val="20"/>
        </w:rPr>
        <w:t>MADDE 5-</w:t>
      </w:r>
    </w:p>
    <w:p w:rsidR="005F2577" w:rsidRPr="00517554"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 xml:space="preserve">a) Ağrı İbrahim Çeçen Üniversitesi'ne başvurular, öğrencinin üniversiteye ders kaydını yaptırdığı ilk yarıyılın/yılın </w:t>
      </w:r>
      <w:r w:rsidR="00B13E67" w:rsidRPr="00CE012D">
        <w:rPr>
          <w:rFonts w:ascii="Times New Roman" w:hAnsi="Times New Roman" w:cs="Times New Roman"/>
          <w:sz w:val="20"/>
          <w:szCs w:val="20"/>
        </w:rPr>
        <w:t>birinci</w:t>
      </w:r>
      <w:r w:rsidRPr="00CE012D">
        <w:rPr>
          <w:rFonts w:ascii="Times New Roman" w:hAnsi="Times New Roman" w:cs="Times New Roman"/>
          <w:sz w:val="20"/>
          <w:szCs w:val="20"/>
        </w:rPr>
        <w:t xml:space="preserve"> haftasının </w:t>
      </w:r>
      <w:r w:rsidRPr="00517554">
        <w:rPr>
          <w:rFonts w:ascii="Times New Roman" w:hAnsi="Times New Roman" w:cs="Times New Roman"/>
          <w:sz w:val="20"/>
          <w:szCs w:val="20"/>
        </w:rPr>
        <w:t xml:space="preserve">sonuna kadar ilgili Dekanlığa/Müdürlüğe yapılır.  Sonraki yarıyıl/yıllarda yapılacak muafiyet talepleri ya da yapılan muafiyet/intibak işlemlerinin iptaline </w:t>
      </w:r>
      <w:proofErr w:type="gramStart"/>
      <w:r w:rsidRPr="00517554">
        <w:rPr>
          <w:rFonts w:ascii="Times New Roman" w:hAnsi="Times New Roman" w:cs="Times New Roman"/>
          <w:sz w:val="20"/>
          <w:szCs w:val="20"/>
        </w:rPr>
        <w:t>yönelik  istekler</w:t>
      </w:r>
      <w:proofErr w:type="gramEnd"/>
      <w:r w:rsidRPr="00517554">
        <w:rPr>
          <w:rFonts w:ascii="Times New Roman" w:hAnsi="Times New Roman" w:cs="Times New Roman"/>
          <w:sz w:val="20"/>
          <w:szCs w:val="20"/>
        </w:rPr>
        <w:t xml:space="preserve"> kabul edilmez.</w:t>
      </w:r>
    </w:p>
    <w:p w:rsidR="005F2577" w:rsidRPr="00517554" w:rsidRDefault="005F2577" w:rsidP="0018594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b) Başvuru şahsen veya resmi vekiller tarafından yapılmalıdır. Süresi içinde yapılmayan</w:t>
      </w:r>
      <w:r w:rsidR="00185947">
        <w:rPr>
          <w:rFonts w:ascii="Times New Roman" w:hAnsi="Times New Roman" w:cs="Times New Roman"/>
          <w:sz w:val="20"/>
          <w:szCs w:val="20"/>
        </w:rPr>
        <w:t xml:space="preserve"> </w:t>
      </w:r>
      <w:r w:rsidRPr="00517554">
        <w:rPr>
          <w:rFonts w:ascii="Times New Roman" w:hAnsi="Times New Roman" w:cs="Times New Roman"/>
          <w:sz w:val="20"/>
          <w:szCs w:val="20"/>
        </w:rPr>
        <w:t>başvurular kabul edilmez.</w:t>
      </w:r>
    </w:p>
    <w:p w:rsidR="005F2577" w:rsidRPr="00517554"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c) Öğrencilerin, başvuru dilekçelerinde alıp da başarılı oldukları derslerden hangilerinden muaf olmak istediklerini açıkça belirtmeleri gerekir.</w:t>
      </w:r>
    </w:p>
    <w:p w:rsidR="005F2577" w:rsidRPr="00517554" w:rsidRDefault="005F2577" w:rsidP="0018594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d) Başvuru Dilekçesinin ekine daha önce öğrenim görülen yükseköğretim kurumu tarafından onaylanmış (mühürlü, kaşeli ve imzalı) ders içerikleri ve öğrenim belgesi (transkript) eklenmesi gerekir. Bu konuda, fotokopi, faks, onaysız belge ve eksik belge olması durumunda başvuru işleme</w:t>
      </w:r>
      <w:r w:rsidR="00185947">
        <w:rPr>
          <w:rFonts w:ascii="Times New Roman" w:hAnsi="Times New Roman" w:cs="Times New Roman"/>
          <w:sz w:val="20"/>
          <w:szCs w:val="20"/>
        </w:rPr>
        <w:t xml:space="preserve"> </w:t>
      </w:r>
      <w:r w:rsidRPr="00517554">
        <w:rPr>
          <w:rFonts w:ascii="Times New Roman" w:hAnsi="Times New Roman" w:cs="Times New Roman"/>
          <w:sz w:val="20"/>
          <w:szCs w:val="20"/>
        </w:rPr>
        <w:t>alınmaz.</w:t>
      </w:r>
    </w:p>
    <w:p w:rsidR="005F2577" w:rsidRPr="00517554" w:rsidRDefault="008409A8" w:rsidP="008409A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5F2577" w:rsidRPr="00517554">
        <w:rPr>
          <w:rFonts w:ascii="Times New Roman" w:hAnsi="Times New Roman" w:cs="Times New Roman"/>
          <w:sz w:val="20"/>
          <w:szCs w:val="20"/>
        </w:rPr>
        <w:t xml:space="preserve"> e)YÖK tarafından denkliği tanınmayan yurtdışındaki üniversitelerden alınan dersler için muafiyet ve intibak işlemleri yapılmaz.</w:t>
      </w:r>
    </w:p>
    <w:p w:rsidR="008409A8" w:rsidRDefault="008409A8" w:rsidP="008409A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8409A8" w:rsidRDefault="008409A8" w:rsidP="008409A8">
      <w:pPr>
        <w:spacing w:after="0"/>
        <w:jc w:val="both"/>
        <w:rPr>
          <w:rFonts w:ascii="Times New Roman" w:hAnsi="Times New Roman" w:cs="Times New Roman"/>
          <w:sz w:val="20"/>
          <w:szCs w:val="20"/>
        </w:rPr>
      </w:pPr>
    </w:p>
    <w:p w:rsidR="008409A8" w:rsidRDefault="008409A8" w:rsidP="008409A8">
      <w:pPr>
        <w:spacing w:after="0"/>
        <w:jc w:val="both"/>
        <w:rPr>
          <w:rFonts w:ascii="Times New Roman" w:hAnsi="Times New Roman" w:cs="Times New Roman"/>
          <w:sz w:val="20"/>
          <w:szCs w:val="20"/>
        </w:rPr>
      </w:pPr>
    </w:p>
    <w:p w:rsidR="008409A8" w:rsidRDefault="008409A8" w:rsidP="008409A8">
      <w:pPr>
        <w:spacing w:after="0"/>
        <w:jc w:val="both"/>
        <w:rPr>
          <w:rFonts w:ascii="Times New Roman" w:hAnsi="Times New Roman" w:cs="Times New Roman"/>
          <w:sz w:val="20"/>
          <w:szCs w:val="20"/>
        </w:rPr>
      </w:pPr>
    </w:p>
    <w:p w:rsidR="00B13E67" w:rsidRDefault="00B13E67" w:rsidP="008409A8">
      <w:pPr>
        <w:spacing w:after="0"/>
        <w:jc w:val="both"/>
        <w:rPr>
          <w:rFonts w:ascii="Times New Roman" w:hAnsi="Times New Roman" w:cs="Times New Roman"/>
          <w:sz w:val="20"/>
          <w:szCs w:val="20"/>
        </w:rPr>
      </w:pPr>
    </w:p>
    <w:p w:rsidR="00B13E67" w:rsidRDefault="00B13E67" w:rsidP="008409A8">
      <w:pPr>
        <w:spacing w:after="0"/>
        <w:jc w:val="both"/>
        <w:rPr>
          <w:rFonts w:ascii="Times New Roman" w:hAnsi="Times New Roman" w:cs="Times New Roman"/>
          <w:sz w:val="20"/>
          <w:szCs w:val="20"/>
        </w:rPr>
      </w:pPr>
    </w:p>
    <w:p w:rsidR="008409A8" w:rsidRDefault="008409A8" w:rsidP="008409A8">
      <w:pPr>
        <w:spacing w:after="0"/>
        <w:jc w:val="both"/>
        <w:rPr>
          <w:rFonts w:ascii="Times New Roman" w:hAnsi="Times New Roman" w:cs="Times New Roman"/>
          <w:sz w:val="20"/>
          <w:szCs w:val="20"/>
        </w:rPr>
      </w:pPr>
    </w:p>
    <w:p w:rsidR="005F2577" w:rsidRPr="00517554" w:rsidRDefault="008409A8" w:rsidP="008409A8">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5F2577" w:rsidRPr="00517554">
        <w:rPr>
          <w:rFonts w:ascii="Times New Roman" w:hAnsi="Times New Roman" w:cs="Times New Roman"/>
          <w:b/>
          <w:sz w:val="20"/>
          <w:szCs w:val="20"/>
        </w:rPr>
        <w:t>Muafiyet ve intibak ile ilgili hususlar</w:t>
      </w:r>
    </w:p>
    <w:p w:rsidR="005F2577" w:rsidRPr="00517554" w:rsidRDefault="005F2577" w:rsidP="005F2577">
      <w:pPr>
        <w:spacing w:after="0"/>
        <w:ind w:firstLine="708"/>
        <w:jc w:val="both"/>
        <w:rPr>
          <w:rFonts w:ascii="Times New Roman" w:hAnsi="Times New Roman" w:cs="Times New Roman"/>
          <w:b/>
          <w:sz w:val="18"/>
          <w:szCs w:val="18"/>
        </w:rPr>
      </w:pPr>
      <w:r w:rsidRPr="00517554">
        <w:rPr>
          <w:rFonts w:ascii="Times New Roman" w:hAnsi="Times New Roman" w:cs="Times New Roman"/>
          <w:b/>
          <w:sz w:val="18"/>
          <w:szCs w:val="18"/>
        </w:rPr>
        <w:t>MADDE 6-</w:t>
      </w:r>
    </w:p>
    <w:p w:rsidR="005F2577" w:rsidRPr="00CE012D"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 xml:space="preserve">a) Dekanlık/Müdürlük Muafiyet ve İntibak Komisyonları, öğrencinin muafiyet istediği dersler ile ilgili gerekli incelemeleri yaparak, daha önce alınan, başarılı olunan ve muafiyet talep edilen tüm dersler </w:t>
      </w:r>
      <w:r w:rsidRPr="00CE012D">
        <w:rPr>
          <w:rFonts w:ascii="Times New Roman" w:hAnsi="Times New Roman" w:cs="Times New Roman"/>
          <w:sz w:val="20"/>
          <w:szCs w:val="20"/>
        </w:rPr>
        <w:t xml:space="preserve">için kararını bir kerede verir. </w:t>
      </w:r>
    </w:p>
    <w:p w:rsidR="005F2577" w:rsidRPr="00517554" w:rsidRDefault="005F2577" w:rsidP="00517554">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b) Muafiyet istenen dersin; eşit ve daha yüksek kredili olması şartıyla, zorunlu veya seçmeli</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olması durumuna bakılmaksızın; ders içeriği uyumu/yeterliliği in</w:t>
      </w:r>
      <w:r w:rsidR="00517554">
        <w:rPr>
          <w:rFonts w:ascii="Times New Roman" w:hAnsi="Times New Roman" w:cs="Times New Roman"/>
          <w:sz w:val="20"/>
          <w:szCs w:val="20"/>
        </w:rPr>
        <w:t>celenerek bir rapor düzenlenir.</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Düzenlenen bu rapor ilgili yönetim kurulunca değerlendirilerek karara bağlanır ve öğrencilerin</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intibakları ilgili yarıyıl/yıla yapılır.</w:t>
      </w:r>
    </w:p>
    <w:p w:rsidR="005F2577" w:rsidRPr="00CE012D"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c) Muafiyet talebi ilgili yönetim kurulu tarafından karara bağlanıncaya kadar</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öğrenciler,</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 xml:space="preserve">muafiyet talebinde bulunduğu ders/derslere devam ederler. Öğrencilerin muafiyet ve intibakları ile ilgili işlemler fakülte/müdürlüğe başvuru süresinin bitiminden itibaren </w:t>
      </w:r>
      <w:r w:rsidR="00B13E67" w:rsidRPr="00CE012D">
        <w:rPr>
          <w:rFonts w:ascii="Times New Roman" w:hAnsi="Times New Roman" w:cs="Times New Roman"/>
          <w:sz w:val="20"/>
          <w:szCs w:val="20"/>
        </w:rPr>
        <w:t>bir</w:t>
      </w:r>
      <w:r w:rsidRPr="00CE012D">
        <w:rPr>
          <w:rFonts w:ascii="Times New Roman" w:hAnsi="Times New Roman" w:cs="Times New Roman"/>
          <w:sz w:val="20"/>
          <w:szCs w:val="20"/>
        </w:rPr>
        <w:t xml:space="preserve"> hafta içinde sonuçlandırılır. Öğrenciler, ileriki yarıyıllarda muafiyet ve intibak talebinde bulunamaz.</w:t>
      </w:r>
    </w:p>
    <w:p w:rsidR="005F2577" w:rsidRDefault="00517554" w:rsidP="0051755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B73FF">
        <w:rPr>
          <w:rFonts w:ascii="Times New Roman" w:hAnsi="Times New Roman" w:cs="Times New Roman"/>
          <w:sz w:val="20"/>
          <w:szCs w:val="20"/>
        </w:rPr>
        <w:t xml:space="preserve"> </w:t>
      </w:r>
      <w:r w:rsidR="00303950">
        <w:rPr>
          <w:rFonts w:ascii="Times New Roman" w:hAnsi="Times New Roman" w:cs="Times New Roman"/>
          <w:sz w:val="20"/>
          <w:szCs w:val="20"/>
        </w:rPr>
        <w:t>ç) Muafiyeti</w:t>
      </w:r>
      <w:r w:rsidR="005F2577" w:rsidRPr="00517554">
        <w:rPr>
          <w:rFonts w:ascii="Times New Roman" w:hAnsi="Times New Roman" w:cs="Times New Roman"/>
          <w:sz w:val="20"/>
          <w:szCs w:val="20"/>
        </w:rPr>
        <w:t>,</w:t>
      </w:r>
      <w:r w:rsidR="00303950">
        <w:rPr>
          <w:rFonts w:ascii="Times New Roman" w:hAnsi="Times New Roman" w:cs="Times New Roman"/>
          <w:sz w:val="20"/>
          <w:szCs w:val="20"/>
        </w:rPr>
        <w:t xml:space="preserve"> </w:t>
      </w:r>
      <w:r w:rsidR="005F2577" w:rsidRPr="00517554">
        <w:rPr>
          <w:rFonts w:ascii="Times New Roman" w:hAnsi="Times New Roman" w:cs="Times New Roman"/>
          <w:sz w:val="20"/>
          <w:szCs w:val="20"/>
        </w:rPr>
        <w:t>ilgili yönetim kurulunca uygun görülen öğrencilerden;</w:t>
      </w:r>
    </w:p>
    <w:p w:rsidR="00EF2527" w:rsidRPr="004B5F8B" w:rsidRDefault="00EF2527" w:rsidP="00517554">
      <w:pPr>
        <w:spacing w:after="0"/>
        <w:jc w:val="both"/>
        <w:rPr>
          <w:rFonts w:ascii="Times New Roman" w:hAnsi="Times New Roman" w:cs="Times New Roman"/>
          <w:sz w:val="20"/>
          <w:szCs w:val="20"/>
        </w:rPr>
      </w:pPr>
      <w:r w:rsidRPr="004B5F8B">
        <w:rPr>
          <w:rFonts w:ascii="Times New Roman" w:hAnsi="Times New Roman" w:cs="Times New Roman"/>
          <w:sz w:val="20"/>
          <w:szCs w:val="20"/>
        </w:rPr>
        <w:t xml:space="preserve">             1)</w:t>
      </w:r>
      <w:r w:rsidRPr="004B5F8B">
        <w:t xml:space="preserve"> </w:t>
      </w:r>
      <w:r w:rsidRPr="004B5F8B">
        <w:rPr>
          <w:rFonts w:ascii="Times New Roman" w:hAnsi="Times New Roman" w:cs="Times New Roman"/>
          <w:sz w:val="20"/>
          <w:szCs w:val="20"/>
        </w:rPr>
        <w:t>Yatay geçişle gelen öğrencilerin önceki diploma programından aldığı ve başarılı olduğu derslerin intibakının yapılarak, bu derslere ilişkin daha önce alınan notlar transkripte işlenir.</w:t>
      </w:r>
    </w:p>
    <w:p w:rsidR="00EF2527" w:rsidRPr="004B5F8B" w:rsidRDefault="00EF2527" w:rsidP="00517554">
      <w:pPr>
        <w:spacing w:after="0"/>
        <w:jc w:val="both"/>
        <w:rPr>
          <w:rFonts w:ascii="Times New Roman" w:hAnsi="Times New Roman" w:cs="Times New Roman"/>
          <w:sz w:val="20"/>
          <w:szCs w:val="20"/>
        </w:rPr>
      </w:pPr>
      <w:r w:rsidRPr="004B5F8B">
        <w:rPr>
          <w:rFonts w:ascii="Times New Roman" w:hAnsi="Times New Roman" w:cs="Times New Roman"/>
          <w:sz w:val="20"/>
          <w:szCs w:val="20"/>
        </w:rPr>
        <w:t xml:space="preserve">             2)</w:t>
      </w:r>
      <w:r w:rsidRPr="004B5F8B">
        <w:t xml:space="preserve"> </w:t>
      </w:r>
      <w:r w:rsidRPr="004B5F8B">
        <w:rPr>
          <w:rFonts w:ascii="Times New Roman" w:hAnsi="Times New Roman" w:cs="Times New Roman"/>
          <w:sz w:val="20"/>
          <w:szCs w:val="20"/>
        </w:rPr>
        <w:t>Dikey geçiş ile lisans programlarına yerleşen öğrencilerin diploma programından mezuniyet koşullarını sağlamaları halinde, lisans not ortalamaları ön</w:t>
      </w:r>
      <w:r w:rsidR="00266DC4" w:rsidRPr="004B5F8B">
        <w:rPr>
          <w:rFonts w:ascii="Times New Roman" w:hAnsi="Times New Roman" w:cs="Times New Roman"/>
          <w:sz w:val="20"/>
          <w:szCs w:val="20"/>
        </w:rPr>
        <w:t xml:space="preserve"> </w:t>
      </w:r>
      <w:r w:rsidRPr="004B5F8B">
        <w:rPr>
          <w:rFonts w:ascii="Times New Roman" w:hAnsi="Times New Roman" w:cs="Times New Roman"/>
          <w:sz w:val="20"/>
          <w:szCs w:val="20"/>
        </w:rPr>
        <w:t>lisans programında alarak lisans programında intibakı yapılan dersler ile lisans eğitimi sırasında aldığ</w:t>
      </w:r>
      <w:r w:rsidR="009147EF" w:rsidRPr="004B5F8B">
        <w:rPr>
          <w:rFonts w:ascii="Times New Roman" w:hAnsi="Times New Roman" w:cs="Times New Roman"/>
          <w:sz w:val="20"/>
          <w:szCs w:val="20"/>
        </w:rPr>
        <w:t>ı dersler üzerinden hesaplanır.</w:t>
      </w:r>
    </w:p>
    <w:p w:rsidR="009147EF" w:rsidRPr="005E644C" w:rsidRDefault="008B0AD0" w:rsidP="005F2577">
      <w:pPr>
        <w:spacing w:after="0"/>
        <w:ind w:firstLine="708"/>
        <w:jc w:val="both"/>
        <w:rPr>
          <w:rFonts w:ascii="Times New Roman" w:hAnsi="Times New Roman" w:cs="Times New Roman"/>
          <w:color w:val="548DD4" w:themeColor="text2" w:themeTint="99"/>
          <w:sz w:val="20"/>
          <w:szCs w:val="20"/>
        </w:rPr>
      </w:pPr>
      <w:r w:rsidRPr="004B5F8B">
        <w:rPr>
          <w:rFonts w:ascii="Times New Roman" w:hAnsi="Times New Roman" w:cs="Times New Roman"/>
          <w:sz w:val="20"/>
          <w:szCs w:val="20"/>
        </w:rPr>
        <w:t>3</w:t>
      </w:r>
      <w:r w:rsidR="005F2577" w:rsidRPr="004B5F8B">
        <w:rPr>
          <w:rFonts w:ascii="Times New Roman" w:hAnsi="Times New Roman" w:cs="Times New Roman"/>
          <w:sz w:val="20"/>
          <w:szCs w:val="20"/>
        </w:rPr>
        <w:t xml:space="preserve">)Daha önce </w:t>
      </w:r>
      <w:r w:rsidRPr="004B5F8B">
        <w:rPr>
          <w:rFonts w:ascii="Times New Roman" w:hAnsi="Times New Roman" w:cs="Times New Roman"/>
          <w:sz w:val="20"/>
          <w:szCs w:val="20"/>
        </w:rPr>
        <w:t>her hangi bir</w:t>
      </w:r>
      <w:r w:rsidR="009147EF" w:rsidRPr="004B5F8B">
        <w:rPr>
          <w:rFonts w:ascii="Times New Roman" w:hAnsi="Times New Roman" w:cs="Times New Roman"/>
          <w:sz w:val="20"/>
          <w:szCs w:val="20"/>
        </w:rPr>
        <w:t xml:space="preserve"> yükseköğretim kurumunda</w:t>
      </w:r>
      <w:r w:rsidR="005F2577" w:rsidRPr="004B5F8B">
        <w:rPr>
          <w:rFonts w:ascii="Times New Roman" w:hAnsi="Times New Roman" w:cs="Times New Roman"/>
          <w:sz w:val="20"/>
          <w:szCs w:val="20"/>
        </w:rPr>
        <w:t xml:space="preserve"> öğrenim gören öğrencilerin </w:t>
      </w:r>
      <w:r w:rsidR="009147EF" w:rsidRPr="004B5F8B">
        <w:rPr>
          <w:rFonts w:ascii="Times New Roman" w:hAnsi="Times New Roman" w:cs="Times New Roman"/>
          <w:sz w:val="20"/>
          <w:szCs w:val="20"/>
        </w:rPr>
        <w:t>ilgili yönetim kurullarınca muafiyetleri kabul edilen derslerin notları, daha önce aldıkları harf notları olarak işlenir ve AGNO hesaplanmasında değerlendirmeye katılır</w:t>
      </w:r>
      <w:r w:rsidR="009147EF" w:rsidRPr="005E644C">
        <w:rPr>
          <w:rFonts w:ascii="Times New Roman" w:hAnsi="Times New Roman" w:cs="Times New Roman"/>
          <w:color w:val="548DD4" w:themeColor="text2" w:themeTint="99"/>
          <w:sz w:val="20"/>
          <w:szCs w:val="20"/>
        </w:rPr>
        <w:t>.</w:t>
      </w:r>
    </w:p>
    <w:p w:rsidR="005F2577" w:rsidRPr="008B0AD0" w:rsidRDefault="005F2577" w:rsidP="008B0AD0">
      <w:pPr>
        <w:spacing w:after="0"/>
        <w:ind w:firstLine="708"/>
        <w:jc w:val="both"/>
        <w:rPr>
          <w:rFonts w:ascii="Times New Roman" w:hAnsi="Times New Roman" w:cs="Times New Roman"/>
          <w:color w:val="548DD4" w:themeColor="text2" w:themeTint="99"/>
          <w:sz w:val="20"/>
          <w:szCs w:val="20"/>
        </w:rPr>
      </w:pPr>
      <w:r w:rsidRPr="008B0AD0">
        <w:rPr>
          <w:rFonts w:ascii="Times New Roman" w:hAnsi="Times New Roman" w:cs="Times New Roman"/>
          <w:color w:val="548DD4" w:themeColor="text2" w:themeTint="99"/>
          <w:sz w:val="20"/>
          <w:szCs w:val="20"/>
        </w:rPr>
        <w:t xml:space="preserve"> </w:t>
      </w:r>
    </w:p>
    <w:p w:rsidR="005F2577" w:rsidRPr="00517554"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 xml:space="preserve">d) Muafiyet istenen dersin; zorunlu veya seçmeli olması durumuna bakılmaksızın; (dersin kredi saati </w:t>
      </w:r>
      <w:r w:rsidR="00CE012D" w:rsidRPr="00CE012D">
        <w:rPr>
          <w:rFonts w:ascii="Times New Roman" w:hAnsi="Times New Roman" w:cs="Times New Roman"/>
          <w:sz w:val="20"/>
          <w:szCs w:val="20"/>
        </w:rPr>
        <w:t xml:space="preserve">eşit veya daha yüksek kredili </w:t>
      </w:r>
      <w:r w:rsidRPr="00CE012D">
        <w:rPr>
          <w:rFonts w:ascii="Times New Roman" w:hAnsi="Times New Roman" w:cs="Times New Roman"/>
          <w:sz w:val="20"/>
          <w:szCs w:val="20"/>
        </w:rPr>
        <w:t xml:space="preserve">olmak zorundadır. Ders içeriği yeterliliği ilgili </w:t>
      </w:r>
      <w:proofErr w:type="gramStart"/>
      <w:r w:rsidRPr="00CE012D">
        <w:rPr>
          <w:rFonts w:ascii="Times New Roman" w:hAnsi="Times New Roman" w:cs="Times New Roman"/>
          <w:sz w:val="20"/>
          <w:szCs w:val="20"/>
        </w:rPr>
        <w:t>birimin  komisyonun</w:t>
      </w:r>
      <w:proofErr w:type="gramEnd"/>
      <w:r w:rsidRPr="00CE012D">
        <w:rPr>
          <w:rFonts w:ascii="Times New Roman" w:hAnsi="Times New Roman" w:cs="Times New Roman"/>
          <w:sz w:val="20"/>
          <w:szCs w:val="20"/>
        </w:rPr>
        <w:t xml:space="preserve">  takdir yetkisine sahiptir)</w:t>
      </w:r>
      <w:r w:rsidRPr="00517554">
        <w:rPr>
          <w:rFonts w:ascii="Times New Roman" w:hAnsi="Times New Roman" w:cs="Times New Roman"/>
          <w:sz w:val="20"/>
          <w:szCs w:val="20"/>
        </w:rPr>
        <w:t xml:space="preserve"> ve bölüm/program eşdeğerliliği dikkate alınarak incelenir. </w:t>
      </w:r>
    </w:p>
    <w:p w:rsidR="005F2577" w:rsidRPr="00CE012D" w:rsidRDefault="005F2577" w:rsidP="00517554">
      <w:pPr>
        <w:spacing w:after="0"/>
        <w:ind w:firstLine="708"/>
        <w:jc w:val="both"/>
        <w:rPr>
          <w:rFonts w:ascii="Times New Roman" w:hAnsi="Times New Roman" w:cs="Times New Roman"/>
          <w:sz w:val="20"/>
          <w:szCs w:val="20"/>
        </w:rPr>
      </w:pPr>
      <w:r w:rsidRPr="00CE012D">
        <w:rPr>
          <w:rFonts w:ascii="Times New Roman" w:hAnsi="Times New Roman" w:cs="Times New Roman"/>
          <w:sz w:val="20"/>
          <w:szCs w:val="20"/>
        </w:rPr>
        <w:t>e) Muaf olunan derslerin kredi toplamı, ders programında gösterilen yıl kredi yükünün en az</w:t>
      </w:r>
      <w:r w:rsidR="00517554" w:rsidRPr="00CE012D">
        <w:rPr>
          <w:rFonts w:ascii="Times New Roman" w:hAnsi="Times New Roman" w:cs="Times New Roman"/>
          <w:sz w:val="20"/>
          <w:szCs w:val="20"/>
        </w:rPr>
        <w:t xml:space="preserve"> </w:t>
      </w:r>
      <w:r w:rsidRPr="00CE012D">
        <w:rPr>
          <w:rFonts w:ascii="Times New Roman" w:hAnsi="Times New Roman" w:cs="Times New Roman"/>
          <w:sz w:val="20"/>
          <w:szCs w:val="20"/>
        </w:rPr>
        <w:t>%70'inden fazla ise öğrenci bir sonraki yıla intibak ettirilir. İlgili yarıyılda görülmeyen/muaf</w:t>
      </w:r>
      <w:r w:rsidR="00517554" w:rsidRPr="00CE012D">
        <w:rPr>
          <w:rFonts w:ascii="Times New Roman" w:hAnsi="Times New Roman" w:cs="Times New Roman"/>
          <w:sz w:val="20"/>
          <w:szCs w:val="20"/>
        </w:rPr>
        <w:t xml:space="preserve"> </w:t>
      </w:r>
      <w:r w:rsidRPr="00CE012D">
        <w:rPr>
          <w:rFonts w:ascii="Times New Roman" w:hAnsi="Times New Roman" w:cs="Times New Roman"/>
          <w:sz w:val="20"/>
          <w:szCs w:val="20"/>
        </w:rPr>
        <w:t>olunmayan dersler intibak ettirilen yarıyılda öncelikle alınır.</w:t>
      </w:r>
      <w:r w:rsidR="008409A8" w:rsidRPr="00CE012D">
        <w:rPr>
          <w:rFonts w:ascii="Times New Roman" w:hAnsi="Times New Roman" w:cs="Times New Roman"/>
          <w:sz w:val="20"/>
          <w:szCs w:val="20"/>
        </w:rPr>
        <w:t xml:space="preserve"> </w:t>
      </w:r>
      <w:r w:rsidRPr="00CE012D">
        <w:rPr>
          <w:rFonts w:ascii="Times New Roman" w:hAnsi="Times New Roman" w:cs="Times New Roman"/>
          <w:sz w:val="20"/>
          <w:szCs w:val="20"/>
        </w:rPr>
        <w:t>Muaf tutuldukları ders kredisi kadar dersi üst yarıyıldan alabilir.</w:t>
      </w:r>
    </w:p>
    <w:p w:rsidR="005F2577" w:rsidRPr="00517554"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f)Açık öğretim programlarında alınan dersler için muafiyet talepleri ilgili birim yönetim kurulları tarafından değerlendirilerek karara bağlanır.</w:t>
      </w:r>
    </w:p>
    <w:p w:rsidR="005F2577" w:rsidRPr="00CE012D" w:rsidRDefault="005F2577" w:rsidP="005F2577">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g) Atatürk İlkeleri ve İnkılap Tarihi, Tür</w:t>
      </w:r>
      <w:r w:rsidR="00B13E67">
        <w:rPr>
          <w:rFonts w:ascii="Times New Roman" w:hAnsi="Times New Roman" w:cs="Times New Roman"/>
          <w:sz w:val="20"/>
          <w:szCs w:val="20"/>
        </w:rPr>
        <w:t>k Dili ve yabancı dil derslerin</w:t>
      </w:r>
      <w:r w:rsidR="00B13E67" w:rsidRPr="00517554">
        <w:rPr>
          <w:rFonts w:ascii="Times New Roman" w:hAnsi="Times New Roman" w:cs="Times New Roman"/>
          <w:sz w:val="20"/>
          <w:szCs w:val="20"/>
        </w:rPr>
        <w:t>;</w:t>
      </w:r>
      <w:r w:rsidR="00B13E67">
        <w:rPr>
          <w:rFonts w:ascii="Times New Roman" w:hAnsi="Times New Roman" w:cs="Times New Roman"/>
          <w:sz w:val="20"/>
          <w:szCs w:val="20"/>
        </w:rPr>
        <w:t xml:space="preserve"> </w:t>
      </w:r>
      <w:r w:rsidR="00B13E67" w:rsidRPr="00CE012D">
        <w:rPr>
          <w:rFonts w:ascii="Times New Roman" w:hAnsi="Times New Roman" w:cs="Times New Roman"/>
          <w:sz w:val="20"/>
          <w:szCs w:val="20"/>
        </w:rPr>
        <w:t>eşit ve daha yüksek kredili olması şartıyla</w:t>
      </w:r>
      <w:r w:rsidRPr="00CE012D">
        <w:rPr>
          <w:rFonts w:ascii="Times New Roman" w:hAnsi="Times New Roman" w:cs="Times New Roman"/>
          <w:sz w:val="20"/>
          <w:szCs w:val="20"/>
        </w:rPr>
        <w:t xml:space="preserve"> başaran öğrencilerin muafiyet işlemleri yapılır.</w:t>
      </w:r>
    </w:p>
    <w:p w:rsidR="005F2577" w:rsidRPr="00517554" w:rsidRDefault="005F2577" w:rsidP="004A2442">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 xml:space="preserve">ı) Yabancı dil muafiyet ve seviye tespit sınavından 100 üzerinden an </w:t>
      </w:r>
      <w:r w:rsidR="004A2442" w:rsidRPr="00517554">
        <w:rPr>
          <w:rFonts w:ascii="Times New Roman" w:hAnsi="Times New Roman" w:cs="Times New Roman"/>
          <w:sz w:val="20"/>
          <w:szCs w:val="20"/>
        </w:rPr>
        <w:t xml:space="preserve">az 60 puan alan öğrenciler,    </w:t>
      </w:r>
      <w:r w:rsidRPr="00517554">
        <w:rPr>
          <w:rFonts w:ascii="Times New Roman" w:hAnsi="Times New Roman" w:cs="Times New Roman"/>
          <w:sz w:val="20"/>
          <w:szCs w:val="20"/>
        </w:rPr>
        <w:t xml:space="preserve"> kayıtlı oldukları bölüm ve programlarda 2547 sayılı Kanunun 5 inci maddesinin birinci fıkrasının (ı</w:t>
      </w:r>
      <w:r w:rsidR="004A2442" w:rsidRP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bendine göre verilmesi zorunlu olan </w:t>
      </w:r>
      <w:r w:rsidRPr="00CE012D">
        <w:rPr>
          <w:rFonts w:ascii="Times New Roman" w:hAnsi="Times New Roman" w:cs="Times New Roman"/>
          <w:sz w:val="20"/>
          <w:szCs w:val="20"/>
        </w:rPr>
        <w:t>yabancı dil derslerinin tamamından mua</w:t>
      </w:r>
      <w:r w:rsidR="004A2442" w:rsidRPr="00CE012D">
        <w:rPr>
          <w:rFonts w:ascii="Times New Roman" w:hAnsi="Times New Roman" w:cs="Times New Roman"/>
          <w:sz w:val="20"/>
          <w:szCs w:val="20"/>
        </w:rPr>
        <w:t xml:space="preserve">f olur ve aldıkları puan </w:t>
      </w:r>
      <w:proofErr w:type="gramStart"/>
      <w:r w:rsidR="004A2442" w:rsidRPr="00CE012D">
        <w:rPr>
          <w:rFonts w:ascii="Times New Roman" w:hAnsi="Times New Roman" w:cs="Times New Roman"/>
          <w:sz w:val="20"/>
          <w:szCs w:val="20"/>
        </w:rPr>
        <w:t xml:space="preserve">ayrı  </w:t>
      </w:r>
      <w:r w:rsidRPr="00CE012D">
        <w:rPr>
          <w:rFonts w:ascii="Times New Roman" w:hAnsi="Times New Roman" w:cs="Times New Roman"/>
          <w:sz w:val="20"/>
          <w:szCs w:val="20"/>
        </w:rPr>
        <w:t>ayrı</w:t>
      </w:r>
      <w:proofErr w:type="gramEnd"/>
      <w:r w:rsidRPr="00CE012D">
        <w:rPr>
          <w:rFonts w:ascii="Times New Roman" w:hAnsi="Times New Roman" w:cs="Times New Roman"/>
          <w:sz w:val="20"/>
          <w:szCs w:val="20"/>
        </w:rPr>
        <w:t xml:space="preserve"> ilgili yarıyıllarda ders başarı notu olarak işlenir. Ancak öğrenciler, ist</w:t>
      </w:r>
      <w:r w:rsidR="004A2442" w:rsidRPr="00CE012D">
        <w:rPr>
          <w:rFonts w:ascii="Times New Roman" w:hAnsi="Times New Roman" w:cs="Times New Roman"/>
          <w:sz w:val="20"/>
          <w:szCs w:val="20"/>
        </w:rPr>
        <w:t xml:space="preserve">ekleri halinde muaf </w:t>
      </w:r>
      <w:proofErr w:type="gramStart"/>
      <w:r w:rsidR="004A2442" w:rsidRPr="00CE012D">
        <w:rPr>
          <w:rFonts w:ascii="Times New Roman" w:hAnsi="Times New Roman" w:cs="Times New Roman"/>
          <w:sz w:val="20"/>
          <w:szCs w:val="20"/>
        </w:rPr>
        <w:t xml:space="preserve">oldukları  </w:t>
      </w:r>
      <w:r w:rsidRPr="00CE012D">
        <w:rPr>
          <w:rFonts w:ascii="Times New Roman" w:hAnsi="Times New Roman" w:cs="Times New Roman"/>
          <w:sz w:val="20"/>
          <w:szCs w:val="20"/>
        </w:rPr>
        <w:t>bu</w:t>
      </w:r>
      <w:proofErr w:type="gramEnd"/>
      <w:r w:rsidRPr="00CE012D">
        <w:rPr>
          <w:rFonts w:ascii="Times New Roman" w:hAnsi="Times New Roman" w:cs="Times New Roman"/>
          <w:sz w:val="20"/>
          <w:szCs w:val="20"/>
        </w:rPr>
        <w:t xml:space="preserve"> dersleri alabilir</w:t>
      </w:r>
      <w:r w:rsidRPr="002F7ADF">
        <w:rPr>
          <w:rFonts w:ascii="Times New Roman" w:hAnsi="Times New Roman" w:cs="Times New Roman"/>
          <w:color w:val="FF0000"/>
          <w:sz w:val="20"/>
          <w:szCs w:val="20"/>
        </w:rPr>
        <w:t xml:space="preserve">. </w:t>
      </w:r>
      <w:r w:rsidRPr="00517554">
        <w:rPr>
          <w:rFonts w:ascii="Times New Roman" w:hAnsi="Times New Roman" w:cs="Times New Roman"/>
          <w:sz w:val="20"/>
          <w:szCs w:val="20"/>
        </w:rPr>
        <w:t>Bu durumda ilgili yarıyılda aldıkları başarı notu esas alınır.</w:t>
      </w:r>
    </w:p>
    <w:p w:rsidR="005F2577" w:rsidRPr="00517554" w:rsidRDefault="005F2577" w:rsidP="00517554">
      <w:pPr>
        <w:spacing w:after="0"/>
        <w:ind w:firstLine="708"/>
        <w:jc w:val="both"/>
        <w:rPr>
          <w:rFonts w:ascii="Times New Roman" w:hAnsi="Times New Roman" w:cs="Times New Roman"/>
          <w:sz w:val="20"/>
          <w:szCs w:val="20"/>
        </w:rPr>
      </w:pPr>
      <w:r w:rsidRPr="00517554">
        <w:rPr>
          <w:rFonts w:ascii="Times New Roman" w:hAnsi="Times New Roman" w:cs="Times New Roman"/>
          <w:sz w:val="20"/>
          <w:szCs w:val="20"/>
        </w:rPr>
        <w:t>i) Af Kanunundan faydalanarak kayıt olan öğrencilerde, daha önce alıp başarılı olduğu dersler</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için intibak işlemi yapılmaz. Başarılı dersleri ve başarı notları ağırlıklı genel not ortalamasına aynı</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şekilde geçer. Mutlak değerlendirmeye göre alınan notlara Ağrı İbrahim Çeçen Üniversitesi Not</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 xml:space="preserve">Dönüşüm Tablosu" </w:t>
      </w:r>
      <w:proofErr w:type="spellStart"/>
      <w:r w:rsidRPr="00517554">
        <w:rPr>
          <w:rFonts w:ascii="Times New Roman" w:hAnsi="Times New Roman" w:cs="Times New Roman"/>
          <w:sz w:val="20"/>
          <w:szCs w:val="20"/>
        </w:rPr>
        <w:t>na</w:t>
      </w:r>
      <w:proofErr w:type="spellEnd"/>
      <w:r w:rsidRPr="00517554">
        <w:rPr>
          <w:rFonts w:ascii="Times New Roman" w:hAnsi="Times New Roman" w:cs="Times New Roman"/>
          <w:sz w:val="20"/>
          <w:szCs w:val="20"/>
        </w:rPr>
        <w:t xml:space="preserve"> göre karşılığı verilir.</w:t>
      </w:r>
    </w:p>
    <w:p w:rsidR="005F2577" w:rsidRPr="004A2442" w:rsidRDefault="00B13E67" w:rsidP="004A2442">
      <w:pPr>
        <w:spacing w:after="0"/>
        <w:jc w:val="both"/>
        <w:rPr>
          <w:rFonts w:ascii="Arial" w:hAnsi="Arial" w:cs="Arial"/>
          <w:sz w:val="18"/>
          <w:szCs w:val="18"/>
        </w:rPr>
      </w:pPr>
      <w:r>
        <w:rPr>
          <w:rFonts w:ascii="Times New Roman" w:hAnsi="Times New Roman" w:cs="Times New Roman"/>
          <w:sz w:val="20"/>
          <w:szCs w:val="20"/>
        </w:rPr>
        <w:t xml:space="preserve">           </w:t>
      </w:r>
      <w:r w:rsidR="008B73FF">
        <w:rPr>
          <w:rFonts w:ascii="Times New Roman" w:hAnsi="Times New Roman" w:cs="Times New Roman"/>
          <w:sz w:val="20"/>
          <w:szCs w:val="20"/>
        </w:rPr>
        <w:t xml:space="preserve">   </w:t>
      </w:r>
      <w:r w:rsidRPr="00517554">
        <w:rPr>
          <w:rFonts w:ascii="Times New Roman" w:hAnsi="Times New Roman" w:cs="Times New Roman"/>
          <w:sz w:val="20"/>
          <w:szCs w:val="20"/>
        </w:rPr>
        <w:t>k</w:t>
      </w:r>
      <w:r w:rsidR="005F2577" w:rsidRPr="00517554">
        <w:rPr>
          <w:rFonts w:ascii="Times New Roman" w:hAnsi="Times New Roman" w:cs="Times New Roman"/>
          <w:sz w:val="20"/>
          <w:szCs w:val="20"/>
        </w:rPr>
        <w:t>) Yapılan muafiyet/intibak sonuçlarına itirazlar, muafiyet işleminin kesinleşip öğrenciye</w:t>
      </w:r>
      <w:r w:rsidR="00517554">
        <w:rPr>
          <w:rFonts w:ascii="Times New Roman" w:hAnsi="Times New Roman" w:cs="Times New Roman"/>
          <w:sz w:val="20"/>
          <w:szCs w:val="20"/>
        </w:rPr>
        <w:t xml:space="preserve"> </w:t>
      </w:r>
      <w:r w:rsidR="005F2577" w:rsidRPr="00517554">
        <w:rPr>
          <w:rFonts w:ascii="Times New Roman" w:hAnsi="Times New Roman" w:cs="Times New Roman"/>
          <w:sz w:val="20"/>
          <w:szCs w:val="20"/>
        </w:rPr>
        <w:t>bildirildiği tarihten itibaren en geç 1 hafta içinde ilgili birime yapılır</w:t>
      </w:r>
      <w:r w:rsidR="005F2577" w:rsidRPr="004A2442">
        <w:rPr>
          <w:rFonts w:ascii="Arial" w:hAnsi="Arial" w:cs="Arial"/>
          <w:sz w:val="18"/>
          <w:szCs w:val="18"/>
        </w:rPr>
        <w:t>.</w:t>
      </w:r>
    </w:p>
    <w:p w:rsidR="004A2442" w:rsidRPr="00517554" w:rsidRDefault="00517554" w:rsidP="004A2442">
      <w:pPr>
        <w:spacing w:after="0"/>
        <w:jc w:val="both"/>
        <w:rPr>
          <w:rFonts w:ascii="Times New Roman" w:hAnsi="Times New Roman" w:cs="Times New Roman"/>
          <w:b/>
          <w:sz w:val="18"/>
          <w:szCs w:val="18"/>
        </w:rPr>
      </w:pPr>
      <w:r>
        <w:rPr>
          <w:rFonts w:ascii="Times New Roman" w:hAnsi="Times New Roman" w:cs="Times New Roman"/>
          <w:b/>
          <w:sz w:val="18"/>
          <w:szCs w:val="18"/>
        </w:rPr>
        <w:t xml:space="preserve">            </w:t>
      </w:r>
      <w:r w:rsidR="008409A8">
        <w:rPr>
          <w:rFonts w:ascii="Times New Roman" w:hAnsi="Times New Roman" w:cs="Times New Roman"/>
          <w:b/>
          <w:sz w:val="18"/>
          <w:szCs w:val="18"/>
        </w:rPr>
        <w:t xml:space="preserve"> </w:t>
      </w:r>
      <w:r w:rsidR="004A2442" w:rsidRPr="00517554">
        <w:rPr>
          <w:rFonts w:ascii="Times New Roman" w:hAnsi="Times New Roman" w:cs="Times New Roman"/>
          <w:b/>
          <w:sz w:val="18"/>
          <w:szCs w:val="18"/>
        </w:rPr>
        <w:t>Dikey geçişe ilişkin esaslar</w:t>
      </w:r>
    </w:p>
    <w:p w:rsidR="004A2442" w:rsidRPr="00517554" w:rsidRDefault="004A2442" w:rsidP="004A2442">
      <w:pPr>
        <w:spacing w:after="0"/>
        <w:jc w:val="both"/>
        <w:rPr>
          <w:rFonts w:ascii="Times New Roman" w:hAnsi="Times New Roman" w:cs="Times New Roman"/>
          <w:sz w:val="20"/>
          <w:szCs w:val="20"/>
        </w:rPr>
      </w:pPr>
      <w:r w:rsidRPr="00517554">
        <w:rPr>
          <w:rFonts w:ascii="Times New Roman" w:hAnsi="Times New Roman" w:cs="Times New Roman"/>
          <w:b/>
          <w:sz w:val="18"/>
          <w:szCs w:val="18"/>
        </w:rPr>
        <w:t xml:space="preserve">            </w:t>
      </w:r>
      <w:r w:rsidR="008409A8">
        <w:rPr>
          <w:rFonts w:ascii="Times New Roman" w:hAnsi="Times New Roman" w:cs="Times New Roman"/>
          <w:b/>
          <w:sz w:val="18"/>
          <w:szCs w:val="18"/>
        </w:rPr>
        <w:t xml:space="preserve"> </w:t>
      </w:r>
      <w:r w:rsidRPr="00517554">
        <w:rPr>
          <w:rFonts w:ascii="Times New Roman" w:hAnsi="Times New Roman" w:cs="Times New Roman"/>
          <w:b/>
          <w:sz w:val="18"/>
          <w:szCs w:val="18"/>
        </w:rPr>
        <w:t>MADDE 7-</w:t>
      </w:r>
      <w:r w:rsidRPr="004A2442">
        <w:rPr>
          <w:rFonts w:ascii="Arial" w:hAnsi="Arial" w:cs="Arial"/>
          <w:sz w:val="18"/>
          <w:szCs w:val="18"/>
        </w:rPr>
        <w:t xml:space="preserve"> (</w:t>
      </w:r>
      <w:r w:rsidRPr="00517554">
        <w:rPr>
          <w:rFonts w:ascii="Times New Roman" w:hAnsi="Times New Roman" w:cs="Times New Roman"/>
          <w:sz w:val="20"/>
          <w:szCs w:val="20"/>
        </w:rPr>
        <w:t>1) Dikey Geçiş Sınavı ile lisans öğrenimine başlama hakkını elde eden</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öğrencilere, Yüksek Öğretim Kurulunun Dikey geçişler hakkında Meslek Yüksek Okulları ve Açık</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öğretim Ön Lisans Programları Mezunlarının Lisans Öğrenimine Devamları Hakkında Yönetmelik</w:t>
      </w:r>
      <w:r w:rsidR="00517554">
        <w:rPr>
          <w:rFonts w:ascii="Times New Roman" w:hAnsi="Times New Roman" w:cs="Times New Roman"/>
          <w:sz w:val="20"/>
          <w:szCs w:val="20"/>
        </w:rPr>
        <w:t xml:space="preserve"> </w:t>
      </w:r>
      <w:r w:rsidRPr="00517554">
        <w:rPr>
          <w:rFonts w:ascii="Times New Roman" w:hAnsi="Times New Roman" w:cs="Times New Roman"/>
          <w:sz w:val="20"/>
          <w:szCs w:val="20"/>
        </w:rPr>
        <w:t>hükümleri uygulanır.</w:t>
      </w:r>
    </w:p>
    <w:p w:rsidR="004A2442" w:rsidRPr="00517554" w:rsidRDefault="00517554" w:rsidP="004A2442">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B73FF">
        <w:rPr>
          <w:rFonts w:ascii="Times New Roman" w:hAnsi="Times New Roman" w:cs="Times New Roman"/>
          <w:sz w:val="20"/>
          <w:szCs w:val="20"/>
        </w:rPr>
        <w:t xml:space="preserve">     </w:t>
      </w:r>
      <w:r w:rsidR="004A2442" w:rsidRPr="00517554">
        <w:rPr>
          <w:rFonts w:ascii="Times New Roman" w:hAnsi="Times New Roman" w:cs="Times New Roman"/>
          <w:sz w:val="20"/>
          <w:szCs w:val="20"/>
        </w:rPr>
        <w:t xml:space="preserve">(2) Lisans öğrenimine başlama hakkı elde eden öğrencilerin </w:t>
      </w:r>
      <w:proofErr w:type="spellStart"/>
      <w:r w:rsidR="004A2442" w:rsidRPr="00517554">
        <w:rPr>
          <w:rFonts w:ascii="Times New Roman" w:hAnsi="Times New Roman" w:cs="Times New Roman"/>
          <w:sz w:val="20"/>
          <w:szCs w:val="20"/>
        </w:rPr>
        <w:t>önlisans</w:t>
      </w:r>
      <w:proofErr w:type="spellEnd"/>
      <w:r w:rsidR="004A2442" w:rsidRPr="00517554">
        <w:rPr>
          <w:rFonts w:ascii="Times New Roman" w:hAnsi="Times New Roman" w:cs="Times New Roman"/>
          <w:sz w:val="20"/>
          <w:szCs w:val="20"/>
        </w:rPr>
        <w:t xml:space="preserve"> eğitimi sırasında almış</w:t>
      </w:r>
      <w:r>
        <w:rPr>
          <w:rFonts w:ascii="Times New Roman" w:hAnsi="Times New Roman" w:cs="Times New Roman"/>
          <w:sz w:val="20"/>
          <w:szCs w:val="20"/>
        </w:rPr>
        <w:t xml:space="preserve"> </w:t>
      </w:r>
      <w:r w:rsidR="004A2442" w:rsidRPr="00517554">
        <w:rPr>
          <w:rFonts w:ascii="Times New Roman" w:hAnsi="Times New Roman" w:cs="Times New Roman"/>
          <w:sz w:val="20"/>
          <w:szCs w:val="20"/>
        </w:rPr>
        <w:t>oldukları derslerden eş değer kabul edilenler için Dekanlık/ Müdürlük Muafiyet ve İntibak</w:t>
      </w:r>
      <w:r>
        <w:rPr>
          <w:rFonts w:ascii="Times New Roman" w:hAnsi="Times New Roman" w:cs="Times New Roman"/>
          <w:sz w:val="20"/>
          <w:szCs w:val="20"/>
        </w:rPr>
        <w:t xml:space="preserve"> </w:t>
      </w:r>
      <w:r w:rsidR="004A2442" w:rsidRPr="00517554">
        <w:rPr>
          <w:rFonts w:ascii="Times New Roman" w:hAnsi="Times New Roman" w:cs="Times New Roman"/>
          <w:sz w:val="20"/>
          <w:szCs w:val="20"/>
        </w:rPr>
        <w:t>Komisyonları tarafından incelenerek yönetim kurulu kararı ile muafiyet verilir. Öğrencinin alması</w:t>
      </w:r>
      <w:r>
        <w:rPr>
          <w:rFonts w:ascii="Times New Roman" w:hAnsi="Times New Roman" w:cs="Times New Roman"/>
          <w:sz w:val="20"/>
          <w:szCs w:val="20"/>
        </w:rPr>
        <w:t xml:space="preserve"> </w:t>
      </w:r>
      <w:r w:rsidR="004A2442" w:rsidRPr="00517554">
        <w:rPr>
          <w:rFonts w:ascii="Times New Roman" w:hAnsi="Times New Roman" w:cs="Times New Roman"/>
          <w:sz w:val="20"/>
          <w:szCs w:val="20"/>
        </w:rPr>
        <w:t>gereken derslere göre programa kaydı yapılarak, eğitime devam hakkı verilir.</w:t>
      </w:r>
    </w:p>
    <w:p w:rsidR="004A2442" w:rsidRPr="00517554" w:rsidRDefault="008409A8" w:rsidP="004A2442">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4A2442" w:rsidRPr="00517554">
        <w:rPr>
          <w:rFonts w:ascii="Times New Roman" w:hAnsi="Times New Roman" w:cs="Times New Roman"/>
          <w:b/>
          <w:sz w:val="20"/>
          <w:szCs w:val="20"/>
        </w:rPr>
        <w:t>Başka Kurumlarda Öğrenim</w:t>
      </w:r>
    </w:p>
    <w:p w:rsidR="004A2442" w:rsidRPr="00CE012D" w:rsidRDefault="008409A8" w:rsidP="004A2442">
      <w:pPr>
        <w:spacing w:after="0"/>
        <w:jc w:val="both"/>
        <w:rPr>
          <w:rFonts w:ascii="Times New Roman" w:hAnsi="Times New Roman" w:cs="Times New Roman"/>
          <w:sz w:val="20"/>
          <w:szCs w:val="20"/>
        </w:rPr>
      </w:pPr>
      <w:r>
        <w:rPr>
          <w:rFonts w:ascii="Times New Roman" w:hAnsi="Times New Roman" w:cs="Times New Roman"/>
          <w:b/>
          <w:sz w:val="20"/>
          <w:szCs w:val="20"/>
        </w:rPr>
        <w:t xml:space="preserve">            </w:t>
      </w:r>
      <w:r w:rsidR="004A2442" w:rsidRPr="00517554">
        <w:rPr>
          <w:rFonts w:ascii="Times New Roman" w:hAnsi="Times New Roman" w:cs="Times New Roman"/>
          <w:b/>
          <w:sz w:val="20"/>
          <w:szCs w:val="20"/>
        </w:rPr>
        <w:t xml:space="preserve"> MADDE 8-</w:t>
      </w:r>
      <w:r w:rsidR="004A2442" w:rsidRPr="004A2442">
        <w:rPr>
          <w:rFonts w:ascii="Arial" w:hAnsi="Arial" w:cs="Arial"/>
          <w:sz w:val="18"/>
          <w:szCs w:val="18"/>
        </w:rPr>
        <w:t>(</w:t>
      </w:r>
      <w:r w:rsidR="004A2442" w:rsidRPr="00517554">
        <w:rPr>
          <w:rFonts w:ascii="Times New Roman" w:hAnsi="Times New Roman" w:cs="Times New Roman"/>
          <w:sz w:val="20"/>
          <w:szCs w:val="20"/>
        </w:rPr>
        <w:t xml:space="preserve">1) Ağrı İbrahim Çeçen Üniversitesi programlarından birinde kayıtlı </w:t>
      </w:r>
      <w:proofErr w:type="gramStart"/>
      <w:r w:rsidR="004A2442" w:rsidRPr="00517554">
        <w:rPr>
          <w:rFonts w:ascii="Times New Roman" w:hAnsi="Times New Roman" w:cs="Times New Roman"/>
          <w:sz w:val="20"/>
          <w:szCs w:val="20"/>
        </w:rPr>
        <w:t>bulunan   öğrencilerden</w:t>
      </w:r>
      <w:proofErr w:type="gramEnd"/>
      <w:r w:rsidR="004A2442" w:rsidRPr="00517554">
        <w:rPr>
          <w:rFonts w:ascii="Times New Roman" w:hAnsi="Times New Roman" w:cs="Times New Roman"/>
          <w:sz w:val="20"/>
          <w:szCs w:val="20"/>
        </w:rPr>
        <w:t>,</w:t>
      </w:r>
      <w:r>
        <w:rPr>
          <w:rFonts w:ascii="Times New Roman" w:hAnsi="Times New Roman" w:cs="Times New Roman"/>
          <w:sz w:val="20"/>
          <w:szCs w:val="20"/>
        </w:rPr>
        <w:t xml:space="preserve"> </w:t>
      </w:r>
      <w:r w:rsidR="004A2442" w:rsidRPr="00517554">
        <w:rPr>
          <w:rFonts w:ascii="Times New Roman" w:hAnsi="Times New Roman" w:cs="Times New Roman"/>
          <w:sz w:val="20"/>
          <w:szCs w:val="20"/>
        </w:rPr>
        <w:t xml:space="preserve">YÖK tarafından denkliği kabul edilen başka bir yükseköğretim kurumunun programlarında özel öğrenci statüsünde ders alanlar, Farabi Programı, Uluslararası Değişim Programları ile yurtdışında öğrenim görenler için </w:t>
      </w:r>
      <w:r w:rsidR="004A2442" w:rsidRPr="00CE012D">
        <w:rPr>
          <w:rFonts w:ascii="Times New Roman" w:hAnsi="Times New Roman" w:cs="Times New Roman"/>
          <w:sz w:val="20"/>
          <w:szCs w:val="20"/>
        </w:rPr>
        <w:t>harf notu uygulanır.</w:t>
      </w:r>
    </w:p>
    <w:p w:rsidR="004A2442" w:rsidRPr="00517554" w:rsidRDefault="004A2442" w:rsidP="004A2442">
      <w:pPr>
        <w:spacing w:after="0"/>
        <w:jc w:val="both"/>
        <w:rPr>
          <w:rFonts w:ascii="Times New Roman" w:hAnsi="Times New Roman" w:cs="Times New Roman"/>
          <w:sz w:val="20"/>
          <w:szCs w:val="20"/>
        </w:rPr>
      </w:pPr>
      <w:r w:rsidRPr="00517554">
        <w:rPr>
          <w:rFonts w:ascii="Times New Roman" w:hAnsi="Times New Roman" w:cs="Times New Roman"/>
          <w:sz w:val="20"/>
          <w:szCs w:val="20"/>
        </w:rPr>
        <w:t xml:space="preserve">              </w:t>
      </w:r>
      <w:r w:rsidR="008B73FF">
        <w:rPr>
          <w:rFonts w:ascii="Times New Roman" w:hAnsi="Times New Roman" w:cs="Times New Roman"/>
          <w:sz w:val="20"/>
          <w:szCs w:val="20"/>
        </w:rPr>
        <w:t xml:space="preserve"> </w:t>
      </w:r>
      <w:r w:rsidRPr="00517554">
        <w:rPr>
          <w:rFonts w:ascii="Times New Roman" w:hAnsi="Times New Roman" w:cs="Times New Roman"/>
          <w:sz w:val="20"/>
          <w:szCs w:val="20"/>
        </w:rPr>
        <w:t xml:space="preserve">(2)Öğrencilerin diğer yükseköğretim kurumlarından alacağı </w:t>
      </w:r>
      <w:proofErr w:type="gramStart"/>
      <w:r w:rsidRPr="00517554">
        <w:rPr>
          <w:rFonts w:ascii="Times New Roman" w:hAnsi="Times New Roman" w:cs="Times New Roman"/>
          <w:sz w:val="20"/>
          <w:szCs w:val="20"/>
        </w:rPr>
        <w:t>derslerin ,bu</w:t>
      </w:r>
      <w:proofErr w:type="gramEnd"/>
      <w:r w:rsidR="008409A8">
        <w:rPr>
          <w:rFonts w:ascii="Times New Roman" w:hAnsi="Times New Roman" w:cs="Times New Roman"/>
          <w:sz w:val="20"/>
          <w:szCs w:val="20"/>
        </w:rPr>
        <w:t xml:space="preserve"> </w:t>
      </w:r>
      <w:r w:rsidRPr="00517554">
        <w:rPr>
          <w:rFonts w:ascii="Times New Roman" w:hAnsi="Times New Roman" w:cs="Times New Roman"/>
          <w:sz w:val="20"/>
          <w:szCs w:val="20"/>
        </w:rPr>
        <w:t>kurumlarda eğitime başlamadan önce ,ilgili birimin yönetim kurulu kararıyla kabul edilmiş olması gerekir.</w:t>
      </w:r>
    </w:p>
    <w:p w:rsidR="004A2442" w:rsidRPr="00517554" w:rsidRDefault="004A2442" w:rsidP="004A2442">
      <w:pPr>
        <w:spacing w:after="0"/>
        <w:jc w:val="both"/>
        <w:rPr>
          <w:rFonts w:ascii="Times New Roman" w:hAnsi="Times New Roman" w:cs="Times New Roman"/>
          <w:sz w:val="20"/>
          <w:szCs w:val="20"/>
        </w:rPr>
      </w:pPr>
    </w:p>
    <w:p w:rsidR="00B13E67" w:rsidRDefault="004A2442" w:rsidP="004A2442">
      <w:pPr>
        <w:spacing w:after="0"/>
        <w:jc w:val="both"/>
        <w:rPr>
          <w:rFonts w:ascii="Times New Roman" w:hAnsi="Times New Roman" w:cs="Times New Roman"/>
          <w:b/>
          <w:sz w:val="20"/>
          <w:szCs w:val="20"/>
        </w:rPr>
      </w:pPr>
      <w:r w:rsidRPr="00517554">
        <w:rPr>
          <w:rFonts w:ascii="Times New Roman" w:hAnsi="Times New Roman" w:cs="Times New Roman"/>
          <w:b/>
          <w:sz w:val="20"/>
          <w:szCs w:val="20"/>
        </w:rPr>
        <w:t xml:space="preserve">              </w:t>
      </w:r>
    </w:p>
    <w:p w:rsidR="00B13E67" w:rsidRDefault="00B13E67" w:rsidP="004A2442">
      <w:pPr>
        <w:spacing w:after="0"/>
        <w:jc w:val="both"/>
        <w:rPr>
          <w:rFonts w:ascii="Times New Roman" w:hAnsi="Times New Roman" w:cs="Times New Roman"/>
          <w:b/>
          <w:sz w:val="20"/>
          <w:szCs w:val="20"/>
        </w:rPr>
      </w:pPr>
    </w:p>
    <w:p w:rsidR="00B13E67" w:rsidRDefault="00B13E67" w:rsidP="004A2442">
      <w:pPr>
        <w:spacing w:after="0"/>
        <w:jc w:val="both"/>
        <w:rPr>
          <w:rFonts w:ascii="Times New Roman" w:hAnsi="Times New Roman" w:cs="Times New Roman"/>
          <w:b/>
          <w:sz w:val="20"/>
          <w:szCs w:val="20"/>
        </w:rPr>
      </w:pPr>
    </w:p>
    <w:p w:rsidR="00B13E67" w:rsidRDefault="00B13E67" w:rsidP="004A2442">
      <w:pPr>
        <w:spacing w:after="0"/>
        <w:jc w:val="both"/>
        <w:rPr>
          <w:rFonts w:ascii="Times New Roman" w:hAnsi="Times New Roman" w:cs="Times New Roman"/>
          <w:b/>
          <w:sz w:val="20"/>
          <w:szCs w:val="20"/>
        </w:rPr>
      </w:pPr>
    </w:p>
    <w:p w:rsidR="004A2442" w:rsidRPr="00517554" w:rsidRDefault="004A2442" w:rsidP="004A2442">
      <w:pPr>
        <w:spacing w:after="0"/>
        <w:jc w:val="both"/>
        <w:rPr>
          <w:rFonts w:ascii="Times New Roman" w:hAnsi="Times New Roman" w:cs="Times New Roman"/>
          <w:b/>
          <w:sz w:val="20"/>
          <w:szCs w:val="20"/>
        </w:rPr>
      </w:pPr>
      <w:r w:rsidRPr="00517554">
        <w:rPr>
          <w:rFonts w:ascii="Times New Roman" w:hAnsi="Times New Roman" w:cs="Times New Roman"/>
          <w:b/>
          <w:sz w:val="20"/>
          <w:szCs w:val="20"/>
        </w:rPr>
        <w:t>Muafiyetle ilgili işlemler</w:t>
      </w:r>
    </w:p>
    <w:p w:rsidR="00B13E67" w:rsidRPr="00CE012D" w:rsidRDefault="004A2442" w:rsidP="004E00D1">
      <w:pPr>
        <w:spacing w:after="0"/>
        <w:jc w:val="both"/>
        <w:rPr>
          <w:rFonts w:ascii="Times New Roman" w:hAnsi="Times New Roman" w:cs="Times New Roman"/>
          <w:sz w:val="18"/>
          <w:szCs w:val="18"/>
        </w:rPr>
      </w:pPr>
      <w:r w:rsidRPr="00517554">
        <w:rPr>
          <w:rFonts w:ascii="Times New Roman" w:hAnsi="Times New Roman" w:cs="Times New Roman"/>
          <w:b/>
          <w:sz w:val="20"/>
          <w:szCs w:val="20"/>
        </w:rPr>
        <w:t xml:space="preserve">              MADDE 9</w:t>
      </w:r>
      <w:r w:rsidRPr="00517554">
        <w:rPr>
          <w:rFonts w:ascii="Times New Roman" w:hAnsi="Times New Roman" w:cs="Times New Roman"/>
          <w:sz w:val="20"/>
          <w:szCs w:val="20"/>
        </w:rPr>
        <w:t>- Muafiyet işlemleri ilgili Dekanlık/müdürlük muafiyet ve intibak komisyonları</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tarafından yürütülür. Komisyon raporunu ilgili Yönetim Kuruluna sunar. Yönetim Kurulu kararında</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öğrencinin hangi yarıyıla intibak ettirildiği ve öğrencinin daha önce okuduğu dersin kodu, adı, kredisi,</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dersi, hazırlık okuyup okumadığı ve başarı notu ile bu derse karşılık muaf olunan dersin adı, kodu ve</w:t>
      </w:r>
      <w:r w:rsidR="008409A8">
        <w:rPr>
          <w:rFonts w:ascii="Times New Roman" w:hAnsi="Times New Roman" w:cs="Times New Roman"/>
          <w:sz w:val="20"/>
          <w:szCs w:val="20"/>
        </w:rPr>
        <w:t xml:space="preserve"> </w:t>
      </w:r>
      <w:r w:rsidRPr="00517554">
        <w:rPr>
          <w:rFonts w:ascii="Times New Roman" w:hAnsi="Times New Roman" w:cs="Times New Roman"/>
          <w:sz w:val="20"/>
          <w:szCs w:val="20"/>
        </w:rPr>
        <w:t>kredisi belirtilir ve sonuç öğrenciye bildirilir. Bu durumda olan öğrenciler, yeni okuyacakları derslere eşdeğer olan ve haftalık ders programına uygun olarak önceden okuyup başarılı oldukları derslerin kredisi kadar bir üst</w:t>
      </w:r>
      <w:r w:rsidR="004E00D1">
        <w:rPr>
          <w:rFonts w:ascii="Times New Roman" w:hAnsi="Times New Roman" w:cs="Times New Roman"/>
          <w:sz w:val="20"/>
          <w:szCs w:val="20"/>
        </w:rPr>
        <w:t xml:space="preserve"> yarıyıldan ders </w:t>
      </w:r>
      <w:r w:rsidR="004E00D1" w:rsidRPr="00CE012D">
        <w:rPr>
          <w:rFonts w:ascii="Times New Roman" w:hAnsi="Times New Roman" w:cs="Times New Roman"/>
          <w:sz w:val="20"/>
          <w:szCs w:val="20"/>
        </w:rPr>
        <w:t>alabilirler.</w:t>
      </w:r>
    </w:p>
    <w:p w:rsidR="004A2442" w:rsidRPr="00517554" w:rsidRDefault="004A2442" w:rsidP="00CF5893">
      <w:pPr>
        <w:spacing w:after="0"/>
        <w:jc w:val="center"/>
        <w:rPr>
          <w:rFonts w:ascii="Times New Roman" w:hAnsi="Times New Roman" w:cs="Times New Roman"/>
          <w:b/>
          <w:sz w:val="18"/>
          <w:szCs w:val="18"/>
        </w:rPr>
      </w:pPr>
      <w:r w:rsidRPr="00517554">
        <w:rPr>
          <w:rFonts w:ascii="Times New Roman" w:hAnsi="Times New Roman" w:cs="Times New Roman"/>
          <w:b/>
          <w:sz w:val="18"/>
          <w:szCs w:val="18"/>
        </w:rPr>
        <w:t>ÜÇÜNCÜ BÖLÜM</w:t>
      </w:r>
    </w:p>
    <w:p w:rsidR="004A2442" w:rsidRPr="00517554" w:rsidRDefault="004A2442" w:rsidP="00CF5893">
      <w:pPr>
        <w:spacing w:after="0"/>
        <w:jc w:val="center"/>
        <w:rPr>
          <w:rFonts w:ascii="Times New Roman" w:hAnsi="Times New Roman" w:cs="Times New Roman"/>
          <w:b/>
          <w:sz w:val="18"/>
          <w:szCs w:val="18"/>
        </w:rPr>
      </w:pPr>
      <w:r w:rsidRPr="00517554">
        <w:rPr>
          <w:rFonts w:ascii="Times New Roman" w:hAnsi="Times New Roman" w:cs="Times New Roman"/>
          <w:b/>
          <w:sz w:val="18"/>
          <w:szCs w:val="18"/>
        </w:rPr>
        <w:t>Yürürlük ve Yürütme</w:t>
      </w:r>
    </w:p>
    <w:p w:rsidR="004A2442" w:rsidRPr="004A2442" w:rsidRDefault="004A2442" w:rsidP="004A2442">
      <w:pPr>
        <w:spacing w:after="0"/>
        <w:jc w:val="both"/>
        <w:rPr>
          <w:rFonts w:ascii="Arial" w:hAnsi="Arial" w:cs="Arial"/>
          <w:sz w:val="18"/>
          <w:szCs w:val="18"/>
        </w:rPr>
      </w:pPr>
    </w:p>
    <w:p w:rsidR="004A2442" w:rsidRPr="00517554" w:rsidRDefault="004A2442" w:rsidP="004A2442">
      <w:pPr>
        <w:spacing w:after="0"/>
        <w:jc w:val="both"/>
        <w:rPr>
          <w:rFonts w:ascii="Times New Roman" w:hAnsi="Times New Roman" w:cs="Times New Roman"/>
          <w:b/>
          <w:sz w:val="20"/>
          <w:szCs w:val="20"/>
        </w:rPr>
      </w:pPr>
      <w:r w:rsidRPr="00517554">
        <w:rPr>
          <w:rFonts w:ascii="Times New Roman" w:hAnsi="Times New Roman" w:cs="Times New Roman"/>
          <w:b/>
          <w:sz w:val="20"/>
          <w:szCs w:val="20"/>
        </w:rPr>
        <w:t xml:space="preserve">               </w:t>
      </w:r>
      <w:r w:rsidR="008409A8">
        <w:rPr>
          <w:rFonts w:ascii="Times New Roman" w:hAnsi="Times New Roman" w:cs="Times New Roman"/>
          <w:b/>
          <w:sz w:val="20"/>
          <w:szCs w:val="20"/>
        </w:rPr>
        <w:t xml:space="preserve"> </w:t>
      </w:r>
      <w:r w:rsidRPr="00517554">
        <w:rPr>
          <w:rFonts w:ascii="Times New Roman" w:hAnsi="Times New Roman" w:cs="Times New Roman"/>
          <w:b/>
          <w:sz w:val="20"/>
          <w:szCs w:val="20"/>
        </w:rPr>
        <w:t>Hüküm Bulunmayan Haller</w:t>
      </w:r>
    </w:p>
    <w:p w:rsidR="004A2442" w:rsidRPr="004A2442" w:rsidRDefault="008409A8" w:rsidP="004A2442">
      <w:pPr>
        <w:spacing w:after="0"/>
        <w:jc w:val="both"/>
        <w:rPr>
          <w:rFonts w:ascii="Arial" w:hAnsi="Arial" w:cs="Arial"/>
          <w:sz w:val="18"/>
          <w:szCs w:val="18"/>
        </w:rPr>
      </w:pPr>
      <w:r>
        <w:rPr>
          <w:rFonts w:ascii="Times New Roman" w:hAnsi="Times New Roman" w:cs="Times New Roman"/>
          <w:b/>
          <w:sz w:val="20"/>
          <w:szCs w:val="20"/>
        </w:rPr>
        <w:t xml:space="preserve">               </w:t>
      </w:r>
      <w:r w:rsidR="004A2442" w:rsidRPr="00517554">
        <w:rPr>
          <w:rFonts w:ascii="Times New Roman" w:hAnsi="Times New Roman" w:cs="Times New Roman"/>
          <w:b/>
          <w:sz w:val="20"/>
          <w:szCs w:val="20"/>
        </w:rPr>
        <w:t xml:space="preserve"> MADDE 10-</w:t>
      </w:r>
      <w:r w:rsidR="004A2442" w:rsidRPr="004A2442">
        <w:rPr>
          <w:rFonts w:ascii="Arial" w:hAnsi="Arial" w:cs="Arial"/>
          <w:sz w:val="18"/>
          <w:szCs w:val="18"/>
        </w:rPr>
        <w:t xml:space="preserve"> (1) Bu uygulama esaslarında hüküm bulunmayan hallerde karar almaya Üniversite Senatosu yetkilidir.</w:t>
      </w:r>
    </w:p>
    <w:p w:rsidR="004A2442" w:rsidRPr="004A2442" w:rsidRDefault="004A2442" w:rsidP="004A2442">
      <w:pPr>
        <w:spacing w:after="0"/>
        <w:jc w:val="both"/>
        <w:rPr>
          <w:rFonts w:ascii="Arial" w:hAnsi="Arial" w:cs="Arial"/>
          <w:sz w:val="18"/>
          <w:szCs w:val="18"/>
        </w:rPr>
      </w:pPr>
    </w:p>
    <w:p w:rsidR="004A2442" w:rsidRPr="00517554" w:rsidRDefault="004A2442" w:rsidP="004A2442">
      <w:pPr>
        <w:spacing w:after="0"/>
        <w:jc w:val="both"/>
        <w:rPr>
          <w:rFonts w:ascii="Times New Roman" w:hAnsi="Times New Roman" w:cs="Times New Roman"/>
          <w:b/>
          <w:sz w:val="18"/>
          <w:szCs w:val="18"/>
        </w:rPr>
      </w:pPr>
      <w:r w:rsidRPr="004A2442">
        <w:rPr>
          <w:rFonts w:ascii="Arial" w:hAnsi="Arial" w:cs="Arial"/>
          <w:sz w:val="18"/>
          <w:szCs w:val="18"/>
        </w:rPr>
        <w:t xml:space="preserve">         </w:t>
      </w:r>
      <w:r w:rsidR="008409A8">
        <w:rPr>
          <w:rFonts w:ascii="Arial" w:hAnsi="Arial" w:cs="Arial"/>
          <w:sz w:val="18"/>
          <w:szCs w:val="18"/>
        </w:rPr>
        <w:t xml:space="preserve">     </w:t>
      </w:r>
      <w:r w:rsidRPr="004A2442">
        <w:rPr>
          <w:rFonts w:ascii="Arial" w:hAnsi="Arial" w:cs="Arial"/>
          <w:sz w:val="18"/>
          <w:szCs w:val="18"/>
        </w:rPr>
        <w:t xml:space="preserve"> </w:t>
      </w:r>
      <w:r w:rsidRPr="00517554">
        <w:rPr>
          <w:rFonts w:ascii="Times New Roman" w:hAnsi="Times New Roman" w:cs="Times New Roman"/>
          <w:b/>
          <w:sz w:val="18"/>
          <w:szCs w:val="18"/>
        </w:rPr>
        <w:t>Yürürlük</w:t>
      </w:r>
    </w:p>
    <w:p w:rsidR="004A2442" w:rsidRPr="004A2442" w:rsidRDefault="004A2442" w:rsidP="00FD27B7">
      <w:pPr>
        <w:spacing w:after="0"/>
        <w:jc w:val="both"/>
        <w:rPr>
          <w:rFonts w:ascii="Arial" w:hAnsi="Arial" w:cs="Arial"/>
          <w:sz w:val="18"/>
          <w:szCs w:val="18"/>
        </w:rPr>
      </w:pPr>
      <w:r w:rsidRPr="00517554">
        <w:rPr>
          <w:rFonts w:ascii="Times New Roman" w:hAnsi="Times New Roman" w:cs="Times New Roman"/>
          <w:b/>
          <w:sz w:val="18"/>
          <w:szCs w:val="18"/>
        </w:rPr>
        <w:t xml:space="preserve">                </w:t>
      </w:r>
      <w:r w:rsidR="008409A8">
        <w:rPr>
          <w:rFonts w:ascii="Times New Roman" w:hAnsi="Times New Roman" w:cs="Times New Roman"/>
          <w:b/>
          <w:sz w:val="18"/>
          <w:szCs w:val="18"/>
        </w:rPr>
        <w:t xml:space="preserve">    </w:t>
      </w:r>
      <w:r w:rsidRPr="00517554">
        <w:rPr>
          <w:rFonts w:ascii="Times New Roman" w:hAnsi="Times New Roman" w:cs="Times New Roman"/>
          <w:b/>
          <w:sz w:val="18"/>
          <w:szCs w:val="18"/>
        </w:rPr>
        <w:t>MADDE 11-</w:t>
      </w:r>
      <w:r w:rsidRPr="004A2442">
        <w:rPr>
          <w:rFonts w:ascii="Arial" w:hAnsi="Arial" w:cs="Arial"/>
          <w:sz w:val="18"/>
          <w:szCs w:val="18"/>
        </w:rPr>
        <w:t xml:space="preserve"> (1) Bu yönerge Ağrı İbrahim Çeçen Üniversitesi Senatosu’nda kabul edildiği</w:t>
      </w:r>
      <w:r w:rsidR="00FD27B7">
        <w:rPr>
          <w:rFonts w:ascii="Arial" w:hAnsi="Arial" w:cs="Arial"/>
          <w:sz w:val="18"/>
          <w:szCs w:val="18"/>
        </w:rPr>
        <w:t xml:space="preserve"> 11.06.2014 </w:t>
      </w:r>
      <w:bookmarkStart w:id="0" w:name="_GoBack"/>
      <w:bookmarkEnd w:id="0"/>
      <w:r w:rsidRPr="004A2442">
        <w:rPr>
          <w:rFonts w:ascii="Arial" w:hAnsi="Arial" w:cs="Arial"/>
          <w:sz w:val="18"/>
          <w:szCs w:val="18"/>
        </w:rPr>
        <w:t>tarihte yürürlüğe girer.</w:t>
      </w:r>
    </w:p>
    <w:p w:rsidR="004A2442" w:rsidRPr="00517554" w:rsidRDefault="004A2442" w:rsidP="004A2442">
      <w:pPr>
        <w:spacing w:after="0"/>
        <w:jc w:val="both"/>
        <w:rPr>
          <w:rFonts w:ascii="Times New Roman" w:hAnsi="Times New Roman" w:cs="Times New Roman"/>
          <w:b/>
          <w:sz w:val="20"/>
          <w:szCs w:val="20"/>
        </w:rPr>
      </w:pPr>
      <w:r w:rsidRPr="004A2442">
        <w:rPr>
          <w:rFonts w:ascii="Arial" w:hAnsi="Arial" w:cs="Arial"/>
          <w:sz w:val="18"/>
          <w:szCs w:val="18"/>
        </w:rPr>
        <w:t xml:space="preserve">               </w:t>
      </w:r>
      <w:r w:rsidRPr="00517554">
        <w:rPr>
          <w:rFonts w:ascii="Times New Roman" w:hAnsi="Times New Roman" w:cs="Times New Roman"/>
          <w:b/>
          <w:sz w:val="20"/>
          <w:szCs w:val="20"/>
        </w:rPr>
        <w:t>Yürütme</w:t>
      </w:r>
    </w:p>
    <w:p w:rsidR="004A2442" w:rsidRPr="004A2442" w:rsidRDefault="008409A8" w:rsidP="004A2442">
      <w:pPr>
        <w:spacing w:after="0"/>
        <w:jc w:val="both"/>
        <w:rPr>
          <w:rFonts w:ascii="Arial" w:hAnsi="Arial" w:cs="Arial"/>
          <w:sz w:val="18"/>
          <w:szCs w:val="18"/>
        </w:rPr>
      </w:pPr>
      <w:r>
        <w:rPr>
          <w:rFonts w:ascii="Times New Roman" w:hAnsi="Times New Roman" w:cs="Times New Roman"/>
          <w:b/>
          <w:sz w:val="20"/>
          <w:szCs w:val="20"/>
        </w:rPr>
        <w:t xml:space="preserve">              </w:t>
      </w:r>
      <w:r w:rsidR="004A2442" w:rsidRPr="00517554">
        <w:rPr>
          <w:rFonts w:ascii="Times New Roman" w:hAnsi="Times New Roman" w:cs="Times New Roman"/>
          <w:b/>
          <w:sz w:val="20"/>
          <w:szCs w:val="20"/>
        </w:rPr>
        <w:t xml:space="preserve"> MADDE 12</w:t>
      </w:r>
      <w:r w:rsidR="004A2442" w:rsidRPr="004A2442">
        <w:rPr>
          <w:rFonts w:ascii="Arial" w:hAnsi="Arial" w:cs="Arial"/>
          <w:sz w:val="18"/>
          <w:szCs w:val="18"/>
        </w:rPr>
        <w:t>- (1) Bu yönerge hükümlerini Ağrı İbrahim Çeçen Üniversitesi Rektörü yürütür</w:t>
      </w:r>
    </w:p>
    <w:p w:rsidR="004A2442" w:rsidRPr="004A2442" w:rsidRDefault="004A2442" w:rsidP="004A2442">
      <w:pPr>
        <w:spacing w:after="0"/>
        <w:jc w:val="both"/>
        <w:rPr>
          <w:rFonts w:ascii="Arial" w:hAnsi="Arial" w:cs="Arial"/>
          <w:sz w:val="18"/>
          <w:szCs w:val="18"/>
        </w:rPr>
      </w:pPr>
    </w:p>
    <w:p w:rsidR="005F2577" w:rsidRPr="004A2442" w:rsidRDefault="005F2577" w:rsidP="005F2577">
      <w:pPr>
        <w:spacing w:after="0"/>
        <w:ind w:firstLine="708"/>
        <w:jc w:val="both"/>
        <w:rPr>
          <w:rFonts w:ascii="Arial" w:hAnsi="Arial" w:cs="Arial"/>
          <w:sz w:val="18"/>
          <w:szCs w:val="18"/>
        </w:rPr>
      </w:pPr>
      <w:r w:rsidRPr="004A2442">
        <w:rPr>
          <w:rFonts w:ascii="Arial" w:hAnsi="Arial" w:cs="Arial"/>
          <w:sz w:val="18"/>
          <w:szCs w:val="18"/>
        </w:rPr>
        <w:t xml:space="preserve">            </w:t>
      </w:r>
    </w:p>
    <w:p w:rsidR="005F2577" w:rsidRPr="004A2442" w:rsidRDefault="005F2577" w:rsidP="005F2577">
      <w:pPr>
        <w:spacing w:after="0"/>
        <w:ind w:firstLine="708"/>
        <w:jc w:val="both"/>
        <w:rPr>
          <w:rFonts w:ascii="Arial" w:hAnsi="Arial" w:cs="Arial"/>
          <w:sz w:val="18"/>
          <w:szCs w:val="18"/>
        </w:rPr>
      </w:pPr>
      <w:r w:rsidRPr="004A2442">
        <w:rPr>
          <w:rFonts w:ascii="Arial" w:hAnsi="Arial" w:cs="Arial"/>
          <w:sz w:val="18"/>
          <w:szCs w:val="18"/>
        </w:rPr>
        <w:t xml:space="preserve">          </w:t>
      </w:r>
    </w:p>
    <w:p w:rsidR="005F2577" w:rsidRPr="004A2442" w:rsidRDefault="005F2577" w:rsidP="00045BCA">
      <w:pPr>
        <w:spacing w:after="0"/>
        <w:ind w:firstLine="708"/>
        <w:jc w:val="both"/>
        <w:rPr>
          <w:rFonts w:ascii="Arial" w:hAnsi="Arial" w:cs="Arial"/>
          <w:sz w:val="18"/>
          <w:szCs w:val="18"/>
        </w:rPr>
      </w:pPr>
    </w:p>
    <w:sectPr w:rsidR="005F2577" w:rsidRPr="004A2442" w:rsidSect="00045BCA">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80"/>
    <w:rsid w:val="00002162"/>
    <w:rsid w:val="00002DAD"/>
    <w:rsid w:val="00005D68"/>
    <w:rsid w:val="0003638C"/>
    <w:rsid w:val="00045BCA"/>
    <w:rsid w:val="000632C5"/>
    <w:rsid w:val="000876CA"/>
    <w:rsid w:val="000E39D7"/>
    <w:rsid w:val="000E3EBB"/>
    <w:rsid w:val="000F7B63"/>
    <w:rsid w:val="001055CA"/>
    <w:rsid w:val="00131B12"/>
    <w:rsid w:val="00147B21"/>
    <w:rsid w:val="00155B3B"/>
    <w:rsid w:val="00185947"/>
    <w:rsid w:val="001A0968"/>
    <w:rsid w:val="001A278B"/>
    <w:rsid w:val="001F4C57"/>
    <w:rsid w:val="00214D3E"/>
    <w:rsid w:val="002266A4"/>
    <w:rsid w:val="00230E06"/>
    <w:rsid w:val="00262C9E"/>
    <w:rsid w:val="00266DC4"/>
    <w:rsid w:val="002D4901"/>
    <w:rsid w:val="002E155B"/>
    <w:rsid w:val="002E1D8F"/>
    <w:rsid w:val="002F03B8"/>
    <w:rsid w:val="002F7ADF"/>
    <w:rsid w:val="00303950"/>
    <w:rsid w:val="00304AB2"/>
    <w:rsid w:val="00353033"/>
    <w:rsid w:val="0035384C"/>
    <w:rsid w:val="0039768C"/>
    <w:rsid w:val="003B4796"/>
    <w:rsid w:val="003B72D6"/>
    <w:rsid w:val="003D7571"/>
    <w:rsid w:val="003F7261"/>
    <w:rsid w:val="00407218"/>
    <w:rsid w:val="00407BAC"/>
    <w:rsid w:val="00410019"/>
    <w:rsid w:val="00446A14"/>
    <w:rsid w:val="0045097B"/>
    <w:rsid w:val="004619EB"/>
    <w:rsid w:val="00464BC5"/>
    <w:rsid w:val="0047163B"/>
    <w:rsid w:val="00472F82"/>
    <w:rsid w:val="004759A4"/>
    <w:rsid w:val="00477996"/>
    <w:rsid w:val="0048041B"/>
    <w:rsid w:val="00481E48"/>
    <w:rsid w:val="004A2442"/>
    <w:rsid w:val="004B5F8B"/>
    <w:rsid w:val="004C0D4A"/>
    <w:rsid w:val="004C13B7"/>
    <w:rsid w:val="004E00D1"/>
    <w:rsid w:val="004E1318"/>
    <w:rsid w:val="004F11AD"/>
    <w:rsid w:val="004F4B57"/>
    <w:rsid w:val="004F5FD0"/>
    <w:rsid w:val="00507974"/>
    <w:rsid w:val="00517554"/>
    <w:rsid w:val="00564333"/>
    <w:rsid w:val="00587832"/>
    <w:rsid w:val="005D26D4"/>
    <w:rsid w:val="005E644C"/>
    <w:rsid w:val="005F0589"/>
    <w:rsid w:val="005F1390"/>
    <w:rsid w:val="005F2577"/>
    <w:rsid w:val="005F288A"/>
    <w:rsid w:val="006025D1"/>
    <w:rsid w:val="0060712F"/>
    <w:rsid w:val="006218ED"/>
    <w:rsid w:val="006240B8"/>
    <w:rsid w:val="00630CBC"/>
    <w:rsid w:val="006366DE"/>
    <w:rsid w:val="0066753E"/>
    <w:rsid w:val="006A4B74"/>
    <w:rsid w:val="006E16A0"/>
    <w:rsid w:val="006F6E33"/>
    <w:rsid w:val="00711BD3"/>
    <w:rsid w:val="007141CE"/>
    <w:rsid w:val="00725E42"/>
    <w:rsid w:val="007B1B06"/>
    <w:rsid w:val="007B5A1B"/>
    <w:rsid w:val="007E30D3"/>
    <w:rsid w:val="007F6406"/>
    <w:rsid w:val="00837EBF"/>
    <w:rsid w:val="008409A8"/>
    <w:rsid w:val="008B0AD0"/>
    <w:rsid w:val="008B5C57"/>
    <w:rsid w:val="008B73FF"/>
    <w:rsid w:val="0091448D"/>
    <w:rsid w:val="009147EF"/>
    <w:rsid w:val="0091603A"/>
    <w:rsid w:val="0098103B"/>
    <w:rsid w:val="009833C5"/>
    <w:rsid w:val="0098679C"/>
    <w:rsid w:val="0098739E"/>
    <w:rsid w:val="009932E2"/>
    <w:rsid w:val="009B505A"/>
    <w:rsid w:val="009B7919"/>
    <w:rsid w:val="009B7C56"/>
    <w:rsid w:val="009C4BC0"/>
    <w:rsid w:val="009D111E"/>
    <w:rsid w:val="009D2380"/>
    <w:rsid w:val="00A125C2"/>
    <w:rsid w:val="00A23587"/>
    <w:rsid w:val="00A51C31"/>
    <w:rsid w:val="00A66137"/>
    <w:rsid w:val="00A86923"/>
    <w:rsid w:val="00AB6283"/>
    <w:rsid w:val="00AD12BE"/>
    <w:rsid w:val="00AE0254"/>
    <w:rsid w:val="00AE2A00"/>
    <w:rsid w:val="00AE5A03"/>
    <w:rsid w:val="00AF741F"/>
    <w:rsid w:val="00B01862"/>
    <w:rsid w:val="00B13E67"/>
    <w:rsid w:val="00B55BEA"/>
    <w:rsid w:val="00B6041A"/>
    <w:rsid w:val="00B6683B"/>
    <w:rsid w:val="00B74F7F"/>
    <w:rsid w:val="00BA56F6"/>
    <w:rsid w:val="00BA6876"/>
    <w:rsid w:val="00C1654E"/>
    <w:rsid w:val="00C3172E"/>
    <w:rsid w:val="00C32B6A"/>
    <w:rsid w:val="00C4225A"/>
    <w:rsid w:val="00C45FD2"/>
    <w:rsid w:val="00C839B8"/>
    <w:rsid w:val="00C92462"/>
    <w:rsid w:val="00CB08E0"/>
    <w:rsid w:val="00CD6074"/>
    <w:rsid w:val="00CE012D"/>
    <w:rsid w:val="00CF134F"/>
    <w:rsid w:val="00CF5893"/>
    <w:rsid w:val="00D20A4B"/>
    <w:rsid w:val="00D5377D"/>
    <w:rsid w:val="00D64073"/>
    <w:rsid w:val="00D9298E"/>
    <w:rsid w:val="00D94D53"/>
    <w:rsid w:val="00D95CEC"/>
    <w:rsid w:val="00D9678E"/>
    <w:rsid w:val="00E01BEE"/>
    <w:rsid w:val="00E02AEB"/>
    <w:rsid w:val="00E06F76"/>
    <w:rsid w:val="00E24171"/>
    <w:rsid w:val="00E4474C"/>
    <w:rsid w:val="00E453A6"/>
    <w:rsid w:val="00E566EC"/>
    <w:rsid w:val="00E9724F"/>
    <w:rsid w:val="00EB1ED3"/>
    <w:rsid w:val="00EE6BE6"/>
    <w:rsid w:val="00EF2527"/>
    <w:rsid w:val="00EF71E1"/>
    <w:rsid w:val="00F05981"/>
    <w:rsid w:val="00F15DC2"/>
    <w:rsid w:val="00F41546"/>
    <w:rsid w:val="00FB76FD"/>
    <w:rsid w:val="00FD27B7"/>
    <w:rsid w:val="00FF59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1ED3"/>
    <w:pPr>
      <w:spacing w:after="0" w:line="240" w:lineRule="auto"/>
    </w:pPr>
  </w:style>
  <w:style w:type="paragraph" w:styleId="BalonMetni">
    <w:name w:val="Balloon Text"/>
    <w:basedOn w:val="Normal"/>
    <w:link w:val="BalonMetniChar"/>
    <w:uiPriority w:val="99"/>
    <w:semiHidden/>
    <w:unhideWhenUsed/>
    <w:rsid w:val="000876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1ED3"/>
    <w:pPr>
      <w:spacing w:after="0" w:line="240" w:lineRule="auto"/>
    </w:pPr>
  </w:style>
  <w:style w:type="paragraph" w:styleId="BalonMetni">
    <w:name w:val="Balloon Text"/>
    <w:basedOn w:val="Normal"/>
    <w:link w:val="BalonMetniChar"/>
    <w:uiPriority w:val="99"/>
    <w:semiHidden/>
    <w:unhideWhenUsed/>
    <w:rsid w:val="000876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B562-D7A7-4C26-AC97-0CE26EB9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1426</Words>
  <Characters>8133</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dc:creator>
  <cp:lastModifiedBy>dali</cp:lastModifiedBy>
  <cp:revision>17</cp:revision>
  <cp:lastPrinted>2014-02-22T11:22:00Z</cp:lastPrinted>
  <dcterms:created xsi:type="dcterms:W3CDTF">2014-03-27T11:12:00Z</dcterms:created>
  <dcterms:modified xsi:type="dcterms:W3CDTF">2014-06-12T12:43:00Z</dcterms:modified>
</cp:coreProperties>
</file>