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8A6" w:rsidRDefault="001D1EF2">
      <w:pPr>
        <w:pStyle w:val="Balk1"/>
        <w:spacing w:before="60"/>
        <w:ind w:right="2489"/>
      </w:pPr>
      <w:r>
        <w:t>T.C.</w:t>
      </w:r>
    </w:p>
    <w:p w:rsidR="009C28A6" w:rsidRDefault="001D1EF2">
      <w:pPr>
        <w:ind w:left="2309" w:right="2487"/>
        <w:jc w:val="center"/>
        <w:rPr>
          <w:b/>
          <w:sz w:val="24"/>
        </w:rPr>
      </w:pPr>
      <w:r>
        <w:rPr>
          <w:b/>
          <w:sz w:val="24"/>
        </w:rPr>
        <w:t>AĞRI İBRAHİM ÇEÇEN ÜNİVERSİTESİ YATAY GEÇİŞ UYGULAMA ESASLARI</w:t>
      </w:r>
    </w:p>
    <w:p w:rsidR="009C28A6" w:rsidRDefault="009C28A6">
      <w:pPr>
        <w:pStyle w:val="GvdeMetni"/>
        <w:spacing w:before="1"/>
        <w:rPr>
          <w:b/>
        </w:rPr>
      </w:pPr>
    </w:p>
    <w:p w:rsidR="009C28A6" w:rsidRDefault="001D1EF2">
      <w:pPr>
        <w:ind w:left="2309" w:right="2490"/>
        <w:jc w:val="center"/>
        <w:rPr>
          <w:b/>
          <w:sz w:val="24"/>
        </w:rPr>
      </w:pPr>
      <w:r>
        <w:rPr>
          <w:b/>
          <w:sz w:val="24"/>
        </w:rPr>
        <w:t>GENEL HÜKÜMLER</w:t>
      </w:r>
    </w:p>
    <w:p w:rsidR="009C28A6" w:rsidRDefault="009C28A6">
      <w:pPr>
        <w:pStyle w:val="GvdeMetni"/>
        <w:spacing w:before="6"/>
        <w:rPr>
          <w:b/>
          <w:sz w:val="23"/>
        </w:rPr>
      </w:pPr>
    </w:p>
    <w:p w:rsidR="009C28A6" w:rsidRDefault="001D1EF2">
      <w:pPr>
        <w:pStyle w:val="GvdeMetni"/>
        <w:spacing w:before="1"/>
        <w:ind w:left="824"/>
      </w:pPr>
      <w:r>
        <w:t>Başarı genel not ortalaması ile yapılan kurumlar arası ve kurum içi yatay geçişlerde;</w:t>
      </w:r>
    </w:p>
    <w:p w:rsidR="009C28A6" w:rsidRDefault="009C28A6">
      <w:pPr>
        <w:pStyle w:val="GvdeMetni"/>
      </w:pPr>
    </w:p>
    <w:p w:rsidR="009C28A6" w:rsidRDefault="001D1EF2">
      <w:pPr>
        <w:pStyle w:val="ListeParagraf"/>
        <w:numPr>
          <w:ilvl w:val="0"/>
          <w:numId w:val="7"/>
        </w:numPr>
        <w:tabs>
          <w:tab w:val="left" w:pos="1113"/>
        </w:tabs>
        <w:ind w:right="299" w:firstLine="707"/>
        <w:jc w:val="both"/>
        <w:rPr>
          <w:sz w:val="24"/>
        </w:rPr>
      </w:pPr>
      <w:r>
        <w:rPr>
          <w:sz w:val="24"/>
        </w:rPr>
        <w:t>Yatay geçişler eşdeğer düzeyde, isimleri aynı olan veya ilgili yönetim kurulları tarafından içeriklerinin en az % 80’inin aynı olduğu tespit edilen diploma programları arasında</w:t>
      </w:r>
      <w:r>
        <w:rPr>
          <w:spacing w:val="3"/>
          <w:sz w:val="24"/>
        </w:rPr>
        <w:t xml:space="preserve"> </w:t>
      </w:r>
      <w:r>
        <w:rPr>
          <w:sz w:val="24"/>
        </w:rPr>
        <w:t>yapılır.</w:t>
      </w:r>
    </w:p>
    <w:p w:rsidR="009C28A6" w:rsidRDefault="009C28A6">
      <w:pPr>
        <w:pStyle w:val="GvdeMetni"/>
      </w:pPr>
    </w:p>
    <w:p w:rsidR="009C28A6" w:rsidRDefault="001D1EF2">
      <w:pPr>
        <w:pStyle w:val="ListeParagraf"/>
        <w:numPr>
          <w:ilvl w:val="0"/>
          <w:numId w:val="7"/>
        </w:numPr>
        <w:tabs>
          <w:tab w:val="left" w:pos="1105"/>
        </w:tabs>
        <w:ind w:right="300" w:firstLine="707"/>
        <w:jc w:val="both"/>
        <w:rPr>
          <w:sz w:val="24"/>
        </w:rPr>
      </w:pPr>
      <w:r>
        <w:rPr>
          <w:sz w:val="24"/>
        </w:rPr>
        <w:t xml:space="preserve">Yükseköğretim Kurulu tarafından yayınlanan kontenjanlar çerçevesinde, </w:t>
      </w:r>
      <w:proofErr w:type="spellStart"/>
      <w:r>
        <w:rPr>
          <w:sz w:val="24"/>
        </w:rPr>
        <w:t>önlisans</w:t>
      </w:r>
      <w:proofErr w:type="spellEnd"/>
      <w:r>
        <w:rPr>
          <w:sz w:val="24"/>
        </w:rPr>
        <w:t xml:space="preserve"> diploma programlarına ikinci yarıyıldan, lisans diploma programlarına ise üçüncü yarıyıldan itibaren yatay geçiş</w:t>
      </w:r>
      <w:r>
        <w:rPr>
          <w:spacing w:val="3"/>
          <w:sz w:val="24"/>
        </w:rPr>
        <w:t xml:space="preserve"> </w:t>
      </w:r>
      <w:r>
        <w:rPr>
          <w:sz w:val="24"/>
        </w:rPr>
        <w:t>yapılabilir.</w:t>
      </w:r>
    </w:p>
    <w:p w:rsidR="009C28A6" w:rsidRDefault="001D1EF2">
      <w:pPr>
        <w:pStyle w:val="ListeParagraf"/>
        <w:numPr>
          <w:ilvl w:val="0"/>
          <w:numId w:val="7"/>
        </w:numPr>
        <w:tabs>
          <w:tab w:val="left" w:pos="1137"/>
        </w:tabs>
        <w:ind w:right="793" w:firstLine="719"/>
        <w:jc w:val="both"/>
        <w:rPr>
          <w:sz w:val="24"/>
        </w:rPr>
      </w:pPr>
      <w:proofErr w:type="spellStart"/>
      <w:r>
        <w:rPr>
          <w:sz w:val="24"/>
        </w:rPr>
        <w:t>Önlisans</w:t>
      </w:r>
      <w:proofErr w:type="spellEnd"/>
      <w:r>
        <w:rPr>
          <w:sz w:val="24"/>
        </w:rPr>
        <w:t xml:space="preserve"> derecesi verilen diploma programlarında yatay geçiş kontenjanları ile başvuru ve değerlendirme takvimi ikinci yarıyıl için Ocak ayı, üçüncü yarıyıl için</w:t>
      </w:r>
      <w:r>
        <w:rPr>
          <w:spacing w:val="-9"/>
          <w:sz w:val="24"/>
        </w:rPr>
        <w:t xml:space="preserve"> </w:t>
      </w:r>
      <w:r>
        <w:rPr>
          <w:sz w:val="24"/>
        </w:rPr>
        <w:t>ise</w:t>
      </w:r>
    </w:p>
    <w:p w:rsidR="009C28A6" w:rsidRDefault="001D1EF2">
      <w:pPr>
        <w:pStyle w:val="GvdeMetni"/>
        <w:spacing w:before="1"/>
        <w:ind w:left="116"/>
        <w:jc w:val="both"/>
      </w:pPr>
      <w:r>
        <w:t>Temmuz ayı içinde ilan edilir.</w:t>
      </w:r>
    </w:p>
    <w:p w:rsidR="009C28A6" w:rsidRDefault="009C28A6">
      <w:pPr>
        <w:pStyle w:val="GvdeMetni"/>
        <w:spacing w:before="11"/>
        <w:rPr>
          <w:sz w:val="23"/>
        </w:rPr>
      </w:pPr>
    </w:p>
    <w:p w:rsidR="009C28A6" w:rsidRDefault="001D1EF2">
      <w:pPr>
        <w:pStyle w:val="ListeParagraf"/>
        <w:numPr>
          <w:ilvl w:val="0"/>
          <w:numId w:val="7"/>
        </w:numPr>
        <w:tabs>
          <w:tab w:val="left" w:pos="1132"/>
        </w:tabs>
        <w:ind w:right="300" w:firstLine="767"/>
        <w:jc w:val="both"/>
        <w:rPr>
          <w:sz w:val="24"/>
        </w:rPr>
      </w:pPr>
      <w:r>
        <w:rPr>
          <w:sz w:val="24"/>
        </w:rPr>
        <w:t xml:space="preserve">Lisans derecesi verilen diploma programlarında; dört yıllık eğitim verenlerde ikinci ve üçüncü sınıfları için, beş yıllık eğitim verenlerde ikinci, üçüncü ve dördüncü sınıflar için, altı yıllık eğitim verenlerde ikinci, üçüncü, dördüncü ve beşinci sınıflar için yatay geçiş kontenjanları ile başvuru ve değerlendirme takvimi Temmuz </w:t>
      </w:r>
      <w:r>
        <w:rPr>
          <w:spacing w:val="-3"/>
          <w:sz w:val="24"/>
        </w:rPr>
        <w:t xml:space="preserve">ayı </w:t>
      </w:r>
      <w:r>
        <w:rPr>
          <w:sz w:val="24"/>
        </w:rPr>
        <w:t>içinde ilan</w:t>
      </w:r>
      <w:r>
        <w:rPr>
          <w:spacing w:val="1"/>
          <w:sz w:val="24"/>
        </w:rPr>
        <w:t xml:space="preserve"> </w:t>
      </w:r>
      <w:r>
        <w:rPr>
          <w:sz w:val="24"/>
        </w:rPr>
        <w:t>edilir.</w:t>
      </w:r>
    </w:p>
    <w:p w:rsidR="009C28A6" w:rsidRDefault="009C28A6">
      <w:pPr>
        <w:pStyle w:val="GvdeMetni"/>
      </w:pPr>
    </w:p>
    <w:p w:rsidR="009C28A6" w:rsidRDefault="001D1EF2">
      <w:pPr>
        <w:pStyle w:val="ListeParagraf"/>
        <w:numPr>
          <w:ilvl w:val="0"/>
          <w:numId w:val="7"/>
        </w:numPr>
        <w:tabs>
          <w:tab w:val="left" w:pos="1204"/>
          <w:tab w:val="left" w:pos="3422"/>
          <w:tab w:val="left" w:pos="4410"/>
          <w:tab w:val="left" w:pos="7463"/>
        </w:tabs>
        <w:ind w:right="298" w:firstLine="707"/>
        <w:jc w:val="left"/>
        <w:rPr>
          <w:sz w:val="24"/>
        </w:rPr>
      </w:pPr>
      <w:proofErr w:type="gramStart"/>
      <w:r>
        <w:rPr>
          <w:sz w:val="24"/>
        </w:rPr>
        <w:t xml:space="preserve">Hazırlık  </w:t>
      </w:r>
      <w:r>
        <w:rPr>
          <w:spacing w:val="13"/>
          <w:sz w:val="24"/>
        </w:rPr>
        <w:t xml:space="preserve"> </w:t>
      </w:r>
      <w:r>
        <w:rPr>
          <w:sz w:val="24"/>
        </w:rPr>
        <w:t>sınıflarına</w:t>
      </w:r>
      <w:proofErr w:type="gramEnd"/>
      <w:r>
        <w:rPr>
          <w:sz w:val="24"/>
        </w:rPr>
        <w:t>,</w:t>
      </w:r>
      <w:r>
        <w:rPr>
          <w:sz w:val="24"/>
        </w:rPr>
        <w:tab/>
      </w:r>
      <w:proofErr w:type="spellStart"/>
      <w:r>
        <w:rPr>
          <w:sz w:val="24"/>
        </w:rPr>
        <w:t>önlisans</w:t>
      </w:r>
      <w:proofErr w:type="spellEnd"/>
      <w:r>
        <w:rPr>
          <w:sz w:val="24"/>
        </w:rPr>
        <w:tab/>
        <w:t xml:space="preserve">programlarının   ilk  </w:t>
      </w:r>
      <w:r>
        <w:rPr>
          <w:spacing w:val="34"/>
          <w:sz w:val="24"/>
        </w:rPr>
        <w:t xml:space="preserve"> </w:t>
      </w:r>
      <w:r>
        <w:rPr>
          <w:sz w:val="24"/>
        </w:rPr>
        <w:t xml:space="preserve">ve  </w:t>
      </w:r>
      <w:r>
        <w:rPr>
          <w:spacing w:val="17"/>
          <w:sz w:val="24"/>
        </w:rPr>
        <w:t xml:space="preserve"> </w:t>
      </w:r>
      <w:r>
        <w:rPr>
          <w:sz w:val="24"/>
        </w:rPr>
        <w:t>son</w:t>
      </w:r>
      <w:r>
        <w:rPr>
          <w:sz w:val="24"/>
        </w:rPr>
        <w:tab/>
        <w:t xml:space="preserve">yarıyılına, </w:t>
      </w:r>
      <w:r>
        <w:rPr>
          <w:spacing w:val="-3"/>
          <w:sz w:val="24"/>
        </w:rPr>
        <w:t xml:space="preserve">lisans </w:t>
      </w:r>
      <w:r>
        <w:rPr>
          <w:sz w:val="24"/>
        </w:rPr>
        <w:t>programlarının ilk ve son sınıfına yatay geçiş</w:t>
      </w:r>
      <w:r>
        <w:rPr>
          <w:spacing w:val="1"/>
          <w:sz w:val="24"/>
        </w:rPr>
        <w:t xml:space="preserve"> </w:t>
      </w:r>
      <w:r>
        <w:rPr>
          <w:sz w:val="24"/>
        </w:rPr>
        <w:t>yapılamaz</w:t>
      </w:r>
    </w:p>
    <w:p w:rsidR="009C28A6" w:rsidRDefault="001D1EF2">
      <w:pPr>
        <w:pStyle w:val="GvdeMetni"/>
        <w:ind w:left="824"/>
      </w:pPr>
      <w:r>
        <w:t>.</w:t>
      </w:r>
    </w:p>
    <w:p w:rsidR="009C28A6" w:rsidRDefault="001D1EF2">
      <w:pPr>
        <w:pStyle w:val="ListeParagraf"/>
        <w:numPr>
          <w:ilvl w:val="0"/>
          <w:numId w:val="7"/>
        </w:numPr>
        <w:tabs>
          <w:tab w:val="left" w:pos="1065"/>
        </w:tabs>
        <w:ind w:right="294" w:firstLine="707"/>
        <w:jc w:val="both"/>
        <w:rPr>
          <w:sz w:val="24"/>
        </w:rPr>
      </w:pPr>
      <w:r>
        <w:rPr>
          <w:sz w:val="24"/>
        </w:rPr>
        <w:t xml:space="preserve">Öğrencinin kayıt olduğu yıldaki merkezi yerleştirme puanı, geçmek istediği diploma programının taban puanına (geçmek istediği diploma programına ÖSYM tarafından merkezi sınavla yerleştirilen en düşük puanlı giriş puanına) eşit veya yüksek olması durumunda, öğrenci, hazırlık sınıfı da </w:t>
      </w:r>
      <w:proofErr w:type="gramStart"/>
      <w:r>
        <w:rPr>
          <w:sz w:val="24"/>
        </w:rPr>
        <w:t>dahil</w:t>
      </w:r>
      <w:proofErr w:type="gramEnd"/>
      <w:r>
        <w:rPr>
          <w:sz w:val="24"/>
        </w:rPr>
        <w:t xml:space="preserve"> olmak üzere yatay geçiş için başvuru</w:t>
      </w:r>
      <w:r>
        <w:rPr>
          <w:spacing w:val="-5"/>
          <w:sz w:val="24"/>
        </w:rPr>
        <w:t xml:space="preserve"> </w:t>
      </w:r>
      <w:r>
        <w:rPr>
          <w:sz w:val="24"/>
        </w:rPr>
        <w:t>yapabilir.</w:t>
      </w:r>
    </w:p>
    <w:p w:rsidR="009C28A6" w:rsidRDefault="009C28A6">
      <w:pPr>
        <w:pStyle w:val="GvdeMetni"/>
        <w:spacing w:before="1"/>
      </w:pPr>
    </w:p>
    <w:p w:rsidR="009C28A6" w:rsidRDefault="001D1EF2">
      <w:pPr>
        <w:pStyle w:val="ListeParagraf"/>
        <w:numPr>
          <w:ilvl w:val="0"/>
          <w:numId w:val="7"/>
        </w:numPr>
        <w:tabs>
          <w:tab w:val="left" w:pos="1065"/>
        </w:tabs>
        <w:ind w:left="1064" w:right="0" w:hanging="241"/>
        <w:jc w:val="left"/>
        <w:rPr>
          <w:sz w:val="24"/>
        </w:rPr>
      </w:pPr>
      <w:r>
        <w:rPr>
          <w:sz w:val="24"/>
        </w:rPr>
        <w:t>Kayıt dondurmuş olmak, yatay geçiş hakkından yararlanmak için engel teşkil</w:t>
      </w:r>
      <w:r>
        <w:rPr>
          <w:spacing w:val="-11"/>
          <w:sz w:val="24"/>
        </w:rPr>
        <w:t xml:space="preserve"> </w:t>
      </w:r>
      <w:r>
        <w:rPr>
          <w:sz w:val="24"/>
        </w:rPr>
        <w:t>etmez.</w:t>
      </w:r>
    </w:p>
    <w:p w:rsidR="009C28A6" w:rsidRDefault="009C28A6">
      <w:pPr>
        <w:pStyle w:val="GvdeMetni"/>
      </w:pPr>
    </w:p>
    <w:p w:rsidR="009C28A6" w:rsidRDefault="001D1EF2">
      <w:pPr>
        <w:pStyle w:val="ListeParagraf"/>
        <w:numPr>
          <w:ilvl w:val="0"/>
          <w:numId w:val="7"/>
        </w:numPr>
        <w:tabs>
          <w:tab w:val="left" w:pos="1115"/>
        </w:tabs>
        <w:ind w:right="298" w:firstLine="707"/>
        <w:jc w:val="left"/>
        <w:rPr>
          <w:sz w:val="24"/>
        </w:rPr>
      </w:pPr>
      <w:r>
        <w:rPr>
          <w:sz w:val="24"/>
        </w:rPr>
        <w:t>Öğrenim gördüğü yükseköğretim kurumunda disiplin cezası almış olanlar yatay geçiş için başvuruda</w:t>
      </w:r>
      <w:r>
        <w:rPr>
          <w:spacing w:val="-2"/>
          <w:sz w:val="24"/>
        </w:rPr>
        <w:t xml:space="preserve"> </w:t>
      </w:r>
      <w:r>
        <w:rPr>
          <w:sz w:val="24"/>
        </w:rPr>
        <w:t>bulunamazlar.</w:t>
      </w:r>
    </w:p>
    <w:p w:rsidR="009C28A6" w:rsidRDefault="009C28A6">
      <w:pPr>
        <w:pStyle w:val="GvdeMetni"/>
      </w:pPr>
    </w:p>
    <w:p w:rsidR="009C28A6" w:rsidRDefault="001D1EF2">
      <w:pPr>
        <w:pStyle w:val="ListeParagraf"/>
        <w:numPr>
          <w:ilvl w:val="0"/>
          <w:numId w:val="7"/>
        </w:numPr>
        <w:tabs>
          <w:tab w:val="left" w:pos="1137"/>
        </w:tabs>
        <w:ind w:firstLine="707"/>
        <w:jc w:val="both"/>
        <w:rPr>
          <w:sz w:val="24"/>
        </w:rPr>
      </w:pPr>
      <w:r>
        <w:rPr>
          <w:sz w:val="24"/>
        </w:rPr>
        <w:t xml:space="preserve">Yükseköğretim kurumlarında ikinci öğretimden sadece ikinci öğretim diploma programlarına yatay geçiş yapılabilir ancak ikinci öğretim diploma programlarından başarı bakımından bulunduğu sınıfın ilk %10’una girerek bir üst sınıfa geçen öğrenciler, birinci öğretim diploma programlarına kontenjan </w:t>
      </w:r>
      <w:proofErr w:type="gramStart"/>
      <w:r>
        <w:rPr>
          <w:sz w:val="24"/>
        </w:rPr>
        <w:t>dahilinde</w:t>
      </w:r>
      <w:proofErr w:type="gramEnd"/>
      <w:r>
        <w:rPr>
          <w:sz w:val="24"/>
        </w:rPr>
        <w:t xml:space="preserve"> yatay geçiş</w:t>
      </w:r>
      <w:r>
        <w:rPr>
          <w:spacing w:val="-6"/>
          <w:sz w:val="24"/>
        </w:rPr>
        <w:t xml:space="preserve"> </w:t>
      </w:r>
      <w:r>
        <w:rPr>
          <w:sz w:val="24"/>
        </w:rPr>
        <w:t>yapabilirler.</w:t>
      </w:r>
    </w:p>
    <w:p w:rsidR="009C28A6" w:rsidRPr="000E2456" w:rsidRDefault="009C28A6" w:rsidP="00655757">
      <w:pPr>
        <w:pStyle w:val="ListeParagraf"/>
        <w:tabs>
          <w:tab w:val="left" w:pos="1242"/>
        </w:tabs>
        <w:ind w:left="823" w:firstLine="0"/>
        <w:jc w:val="center"/>
        <w:rPr>
          <w:color w:val="FF0000"/>
          <w:sz w:val="24"/>
        </w:rPr>
      </w:pPr>
    </w:p>
    <w:p w:rsidR="009C28A6" w:rsidRDefault="009C28A6">
      <w:pPr>
        <w:pStyle w:val="GvdeMetni"/>
        <w:spacing w:before="1"/>
      </w:pPr>
    </w:p>
    <w:p w:rsidR="009C28A6" w:rsidRDefault="001D1EF2">
      <w:pPr>
        <w:pStyle w:val="ListeParagraf"/>
        <w:numPr>
          <w:ilvl w:val="0"/>
          <w:numId w:val="7"/>
        </w:numPr>
        <w:tabs>
          <w:tab w:val="left" w:pos="1230"/>
        </w:tabs>
        <w:ind w:right="299" w:firstLine="707"/>
        <w:jc w:val="left"/>
        <w:rPr>
          <w:sz w:val="24"/>
        </w:rPr>
      </w:pPr>
      <w:r>
        <w:rPr>
          <w:sz w:val="24"/>
        </w:rPr>
        <w:t>Birinci veya ikinci öğretim diploma programlarından açık veya uzaktan eğitim veren diploma programlarına yatay geçiş yapılabilir.</w:t>
      </w:r>
    </w:p>
    <w:p w:rsidR="009C28A6" w:rsidRDefault="009C28A6">
      <w:pPr>
        <w:pStyle w:val="GvdeMetni"/>
      </w:pPr>
    </w:p>
    <w:p w:rsidR="009C28A6" w:rsidRDefault="001D1EF2">
      <w:pPr>
        <w:pStyle w:val="ListeParagraf"/>
        <w:numPr>
          <w:ilvl w:val="0"/>
          <w:numId w:val="7"/>
        </w:numPr>
        <w:tabs>
          <w:tab w:val="left" w:pos="1209"/>
        </w:tabs>
        <w:ind w:right="296" w:firstLine="707"/>
        <w:jc w:val="both"/>
        <w:rPr>
          <w:sz w:val="24"/>
        </w:rPr>
      </w:pPr>
      <w:r>
        <w:rPr>
          <w:sz w:val="24"/>
        </w:rPr>
        <w:t>Açık veya uzaktan eğitim diğer açık veya uzaktan eğitim diploma programlarına yatay geçiş yapılabilir. Açık ve uzaktan eğitimden örgün eğitim programlarına geçiş yapılabilmesi için, öğrencinin öğrenim görmekte olduğu programdaki genel not</w:t>
      </w:r>
      <w:r>
        <w:rPr>
          <w:spacing w:val="44"/>
          <w:sz w:val="24"/>
        </w:rPr>
        <w:t xml:space="preserve"> </w:t>
      </w:r>
      <w:r>
        <w:rPr>
          <w:sz w:val="24"/>
        </w:rPr>
        <w:t>ortalamasının</w:t>
      </w:r>
    </w:p>
    <w:p w:rsidR="009C28A6" w:rsidRDefault="009C28A6">
      <w:pPr>
        <w:jc w:val="both"/>
        <w:rPr>
          <w:sz w:val="24"/>
        </w:rPr>
        <w:sectPr w:rsidR="009C28A6">
          <w:type w:val="continuous"/>
          <w:pgSz w:w="11910" w:h="16840"/>
          <w:pgMar w:top="760" w:right="1120" w:bottom="280" w:left="1300" w:header="708" w:footer="708" w:gutter="0"/>
          <w:cols w:space="708"/>
        </w:sectPr>
      </w:pPr>
    </w:p>
    <w:p w:rsidR="009C28A6" w:rsidRDefault="001D1EF2">
      <w:pPr>
        <w:pStyle w:val="GvdeMetni"/>
        <w:spacing w:before="60"/>
        <w:ind w:left="116" w:right="298"/>
        <w:jc w:val="both"/>
      </w:pPr>
      <w:r>
        <w:lastRenderedPageBreak/>
        <w:t>100 üzerinden en az 80 olması (4.00 üzerinden en az 3.00 olması) veya kayıt olduğu yıldaki merkezi yerleştirme puanının, geçmek istediği üniversitenin diploma programının o yılki taban puanına eşit veya yüksek olması</w:t>
      </w:r>
      <w:r>
        <w:rPr>
          <w:spacing w:val="2"/>
        </w:rPr>
        <w:t xml:space="preserve"> </w:t>
      </w:r>
      <w:r>
        <w:t>gerekir.</w:t>
      </w:r>
    </w:p>
    <w:p w:rsidR="009C28A6" w:rsidRDefault="009C28A6">
      <w:pPr>
        <w:pStyle w:val="GvdeMetni"/>
      </w:pPr>
    </w:p>
    <w:p w:rsidR="009C28A6" w:rsidRDefault="001D1EF2">
      <w:pPr>
        <w:pStyle w:val="ListeParagraf"/>
        <w:numPr>
          <w:ilvl w:val="0"/>
          <w:numId w:val="7"/>
        </w:numPr>
        <w:tabs>
          <w:tab w:val="left" w:pos="1197"/>
        </w:tabs>
        <w:ind w:right="570" w:firstLine="719"/>
        <w:jc w:val="both"/>
        <w:rPr>
          <w:sz w:val="24"/>
        </w:rPr>
      </w:pPr>
      <w:r>
        <w:rPr>
          <w:sz w:val="24"/>
        </w:rPr>
        <w:t xml:space="preserve">Tamamen veya kısmen yabancı dil ile eğitim yapan yükseköğretim kurumlarına yatay geçiş için, ilgili yükseköğretim kurumunun yapacağı yabancı dil yeterlilik sınavından başarılı olmak </w:t>
      </w:r>
      <w:r>
        <w:rPr>
          <w:spacing w:val="-3"/>
          <w:sz w:val="24"/>
        </w:rPr>
        <w:t xml:space="preserve">ya </w:t>
      </w:r>
      <w:r>
        <w:rPr>
          <w:sz w:val="24"/>
        </w:rPr>
        <w:t>da ulusal veya uluslararası geçerliliği olan yabancı dil sınavlarından, ilgili yükseköğretim kurumunun belirlediği başarı düzeyinde bir puanı başvuru</w:t>
      </w:r>
      <w:r>
        <w:rPr>
          <w:spacing w:val="-7"/>
          <w:sz w:val="24"/>
        </w:rPr>
        <w:t xml:space="preserve"> </w:t>
      </w:r>
      <w:r>
        <w:rPr>
          <w:sz w:val="24"/>
        </w:rPr>
        <w:t>sırasında</w:t>
      </w:r>
    </w:p>
    <w:p w:rsidR="009C28A6" w:rsidRDefault="001D1EF2">
      <w:pPr>
        <w:pStyle w:val="GvdeMetni"/>
        <w:ind w:left="116"/>
        <w:jc w:val="both"/>
      </w:pPr>
      <w:proofErr w:type="gramStart"/>
      <w:r>
        <w:t>belgelendirmek</w:t>
      </w:r>
      <w:proofErr w:type="gramEnd"/>
      <w:r>
        <w:t xml:space="preserve"> şarttır.</w:t>
      </w:r>
    </w:p>
    <w:p w:rsidR="009C28A6" w:rsidRDefault="001D1EF2">
      <w:pPr>
        <w:pStyle w:val="ListeParagraf"/>
        <w:numPr>
          <w:ilvl w:val="0"/>
          <w:numId w:val="7"/>
        </w:numPr>
        <w:tabs>
          <w:tab w:val="left" w:pos="1137"/>
        </w:tabs>
        <w:ind w:right="406" w:firstLine="659"/>
        <w:jc w:val="left"/>
        <w:rPr>
          <w:sz w:val="24"/>
        </w:rPr>
      </w:pPr>
      <w:r>
        <w:rPr>
          <w:sz w:val="24"/>
        </w:rPr>
        <w:t>Kontenjan sınırlaması bulunmayan açık veya uzaktan öğretim programlarına yatay geçiş yapmak isteyen öğrenciler, Eylül ayının ilk haftasının son günü mesai saati bitimine kadar ilgili yükseköğretim kurumuna başvuruda</w:t>
      </w:r>
      <w:r>
        <w:rPr>
          <w:spacing w:val="-2"/>
          <w:sz w:val="24"/>
        </w:rPr>
        <w:t xml:space="preserve"> </w:t>
      </w:r>
      <w:r>
        <w:rPr>
          <w:sz w:val="24"/>
        </w:rPr>
        <w:t>bulunurlar.</w:t>
      </w:r>
    </w:p>
    <w:p w:rsidR="009C28A6" w:rsidRDefault="009C28A6">
      <w:pPr>
        <w:pStyle w:val="GvdeMetni"/>
      </w:pPr>
    </w:p>
    <w:p w:rsidR="009C28A6" w:rsidRDefault="001D1EF2">
      <w:pPr>
        <w:pStyle w:val="ListeParagraf"/>
        <w:numPr>
          <w:ilvl w:val="0"/>
          <w:numId w:val="7"/>
        </w:numPr>
        <w:tabs>
          <w:tab w:val="left" w:pos="1126"/>
        </w:tabs>
        <w:ind w:firstLine="707"/>
        <w:jc w:val="both"/>
        <w:rPr>
          <w:sz w:val="24"/>
        </w:rPr>
      </w:pPr>
      <w:r>
        <w:rPr>
          <w:sz w:val="24"/>
        </w:rPr>
        <w:t>Yatay geçiş başvurularının değerlendirilmesi fakülte/yüksekokul/meslek yüksekokulu yönetim kurullarınca oluşturulan komisyonlar tarafından</w:t>
      </w:r>
      <w:r>
        <w:rPr>
          <w:spacing w:val="2"/>
          <w:sz w:val="24"/>
        </w:rPr>
        <w:t xml:space="preserve"> </w:t>
      </w:r>
      <w:r>
        <w:rPr>
          <w:sz w:val="24"/>
        </w:rPr>
        <w:t>yapılır.</w:t>
      </w:r>
    </w:p>
    <w:p w:rsidR="009C28A6" w:rsidRDefault="009C28A6">
      <w:pPr>
        <w:pStyle w:val="GvdeMetni"/>
      </w:pPr>
    </w:p>
    <w:p w:rsidR="009C28A6" w:rsidRDefault="001D1EF2">
      <w:pPr>
        <w:pStyle w:val="ListeParagraf"/>
        <w:numPr>
          <w:ilvl w:val="0"/>
          <w:numId w:val="7"/>
        </w:numPr>
        <w:tabs>
          <w:tab w:val="left" w:pos="1018"/>
        </w:tabs>
        <w:ind w:right="391" w:firstLine="599"/>
        <w:jc w:val="both"/>
        <w:rPr>
          <w:sz w:val="24"/>
        </w:rPr>
      </w:pPr>
      <w:r>
        <w:rPr>
          <w:sz w:val="24"/>
        </w:rPr>
        <w:t>Diploma programlarına yatay geçiş yerleştirme işlemleri fakülte/yüksekokul/meslek yüksekokulu yönetim kurulu kararı üzerine</w:t>
      </w:r>
      <w:r>
        <w:rPr>
          <w:spacing w:val="6"/>
          <w:sz w:val="24"/>
        </w:rPr>
        <w:t xml:space="preserve"> </w:t>
      </w:r>
      <w:r>
        <w:rPr>
          <w:sz w:val="24"/>
        </w:rPr>
        <w:t>yapılır.</w:t>
      </w:r>
    </w:p>
    <w:p w:rsidR="009C28A6" w:rsidRDefault="009C28A6">
      <w:pPr>
        <w:pStyle w:val="GvdeMetni"/>
        <w:spacing w:before="1"/>
      </w:pPr>
    </w:p>
    <w:p w:rsidR="009C28A6" w:rsidRDefault="001D1EF2">
      <w:pPr>
        <w:pStyle w:val="ListeParagraf"/>
        <w:numPr>
          <w:ilvl w:val="0"/>
          <w:numId w:val="7"/>
        </w:numPr>
        <w:tabs>
          <w:tab w:val="left" w:pos="1197"/>
        </w:tabs>
        <w:ind w:right="520" w:firstLine="659"/>
        <w:jc w:val="left"/>
        <w:rPr>
          <w:sz w:val="24"/>
        </w:rPr>
      </w:pPr>
      <w:r>
        <w:rPr>
          <w:sz w:val="24"/>
        </w:rPr>
        <w:t>Zorunlu yabancı dil hazırlık sınıfı bulunan diploma programlarına yatay geçiş ile kayıt yaptıran öğrencilerin hazırlık eğitiminden muaf olabilmeleri için</w:t>
      </w:r>
      <w:r>
        <w:rPr>
          <w:spacing w:val="-2"/>
          <w:sz w:val="24"/>
        </w:rPr>
        <w:t xml:space="preserve"> </w:t>
      </w:r>
      <w:r>
        <w:rPr>
          <w:sz w:val="24"/>
        </w:rPr>
        <w:t>Üniversitemiz</w:t>
      </w:r>
    </w:p>
    <w:p w:rsidR="009C28A6" w:rsidRDefault="001D1EF2">
      <w:pPr>
        <w:pStyle w:val="GvdeMetni"/>
        <w:ind w:left="116" w:right="903"/>
      </w:pPr>
      <w:proofErr w:type="gramStart"/>
      <w:r>
        <w:t>tarafından</w:t>
      </w:r>
      <w:proofErr w:type="gramEnd"/>
      <w:r>
        <w:t xml:space="preserve"> yapılan muafiyet sınavında başarılı olmaları veya Üniversitemiz Yabancı Dil Hazırlık Eğitim – Öğretim ve Sınav Yönetmeliğinde belirtilen muafiyet şartlarını yerine</w:t>
      </w:r>
    </w:p>
    <w:p w:rsidR="009C28A6" w:rsidRDefault="001D1EF2">
      <w:pPr>
        <w:pStyle w:val="GvdeMetni"/>
        <w:ind w:left="116" w:right="411"/>
      </w:pPr>
      <w:proofErr w:type="gramStart"/>
      <w:r>
        <w:t>getirmeleri</w:t>
      </w:r>
      <w:proofErr w:type="gramEnd"/>
      <w:r>
        <w:t xml:space="preserve"> gerekmekte olup, bu şartları yerine getiremeyen öğrenciler öğrenimlerine hazırlık sınıfından başlamak zorundadırlar.</w:t>
      </w:r>
    </w:p>
    <w:p w:rsidR="009C28A6" w:rsidRDefault="009C28A6">
      <w:pPr>
        <w:pStyle w:val="GvdeMetni"/>
      </w:pPr>
    </w:p>
    <w:p w:rsidR="009C28A6" w:rsidRDefault="001D1EF2">
      <w:pPr>
        <w:pStyle w:val="ListeParagraf"/>
        <w:numPr>
          <w:ilvl w:val="0"/>
          <w:numId w:val="7"/>
        </w:numPr>
        <w:tabs>
          <w:tab w:val="left" w:pos="1226"/>
        </w:tabs>
        <w:ind w:firstLine="707"/>
        <w:jc w:val="both"/>
        <w:rPr>
          <w:sz w:val="24"/>
        </w:rPr>
      </w:pPr>
      <w:r>
        <w:rPr>
          <w:sz w:val="24"/>
        </w:rPr>
        <w:t xml:space="preserve">Başvurularla ilgili ön değerlendirmeyi üniversite senatosunun belirlemiş olduğu ilkeler çerçevesinde, ilgili yönetim kurulları tarafından oluşturulan komisyonlar yapar. Başvurular adayların genel not ortalaması ve eğer varsa geçmek istediği programın ortak derslerindeki başarısı dikkate alınarak, üniversite senatosu tarafından belirlenmiş olan </w:t>
      </w:r>
      <w:proofErr w:type="gramStart"/>
      <w:r>
        <w:rPr>
          <w:sz w:val="24"/>
        </w:rPr>
        <w:t>kriterlere</w:t>
      </w:r>
      <w:proofErr w:type="gramEnd"/>
      <w:r>
        <w:rPr>
          <w:sz w:val="24"/>
        </w:rPr>
        <w:t xml:space="preserve"> göre değerlendirilir ve ayrılan kontenjana göre geçiş</w:t>
      </w:r>
      <w:r>
        <w:rPr>
          <w:spacing w:val="-8"/>
          <w:sz w:val="24"/>
        </w:rPr>
        <w:t xml:space="preserve"> </w:t>
      </w:r>
      <w:r>
        <w:rPr>
          <w:sz w:val="24"/>
        </w:rPr>
        <w:t>sağlanır.</w:t>
      </w:r>
    </w:p>
    <w:p w:rsidR="002273F5" w:rsidRDefault="002273F5" w:rsidP="002273F5">
      <w:pPr>
        <w:pStyle w:val="ListeParagraf"/>
        <w:tabs>
          <w:tab w:val="left" w:pos="1226"/>
        </w:tabs>
        <w:ind w:left="823" w:firstLine="0"/>
        <w:jc w:val="right"/>
        <w:rPr>
          <w:sz w:val="24"/>
        </w:rPr>
      </w:pPr>
    </w:p>
    <w:p w:rsidR="002273F5" w:rsidRDefault="002273F5" w:rsidP="009047F8">
      <w:pPr>
        <w:pStyle w:val="ListeParagraf"/>
        <w:numPr>
          <w:ilvl w:val="0"/>
          <w:numId w:val="7"/>
        </w:numPr>
        <w:tabs>
          <w:tab w:val="left" w:pos="1126"/>
        </w:tabs>
        <w:ind w:right="300" w:firstLine="707"/>
        <w:jc w:val="both"/>
      </w:pPr>
      <w:r w:rsidRPr="000A2159">
        <w:rPr>
          <w:color w:val="000000" w:themeColor="text1"/>
          <w:sz w:val="24"/>
        </w:rPr>
        <w:t>Yatay geçiş için başvuran adayların değerlend</w:t>
      </w:r>
      <w:r w:rsidR="00655757" w:rsidRPr="000A2159">
        <w:rPr>
          <w:color w:val="000000" w:themeColor="text1"/>
          <w:sz w:val="24"/>
        </w:rPr>
        <w:t xml:space="preserve">irme </w:t>
      </w:r>
      <w:proofErr w:type="gramStart"/>
      <w:r w:rsidR="00655757" w:rsidRPr="000A2159">
        <w:rPr>
          <w:color w:val="000000" w:themeColor="text1"/>
          <w:sz w:val="24"/>
        </w:rPr>
        <w:t>sonuçları  başvuru</w:t>
      </w:r>
      <w:proofErr w:type="gramEnd"/>
      <w:r w:rsidR="00655757" w:rsidRPr="000A2159">
        <w:rPr>
          <w:color w:val="000000" w:themeColor="text1"/>
          <w:sz w:val="24"/>
        </w:rPr>
        <w:t xml:space="preserve"> esnasında kullandıkları e-mail </w:t>
      </w:r>
      <w:r w:rsidR="0051050D" w:rsidRPr="000A2159">
        <w:rPr>
          <w:color w:val="000000" w:themeColor="text1"/>
          <w:sz w:val="24"/>
        </w:rPr>
        <w:t>online olarak</w:t>
      </w:r>
      <w:r w:rsidRPr="000A2159">
        <w:rPr>
          <w:color w:val="000000" w:themeColor="text1"/>
          <w:sz w:val="24"/>
        </w:rPr>
        <w:t xml:space="preserve"> </w:t>
      </w:r>
      <w:r w:rsidR="0051050D" w:rsidRPr="000A2159">
        <w:rPr>
          <w:color w:val="000000" w:themeColor="text1"/>
          <w:sz w:val="24"/>
        </w:rPr>
        <w:t xml:space="preserve"> gönderilir</w:t>
      </w:r>
      <w:r w:rsidR="0051050D">
        <w:rPr>
          <w:color w:val="FF0000"/>
          <w:sz w:val="24"/>
        </w:rPr>
        <w:t>.</w:t>
      </w:r>
    </w:p>
    <w:p w:rsidR="009C28A6" w:rsidRDefault="001D1EF2">
      <w:pPr>
        <w:pStyle w:val="ListeParagraf"/>
        <w:numPr>
          <w:ilvl w:val="0"/>
          <w:numId w:val="7"/>
        </w:numPr>
        <w:tabs>
          <w:tab w:val="left" w:pos="1126"/>
        </w:tabs>
        <w:ind w:right="292" w:firstLine="707"/>
        <w:jc w:val="both"/>
        <w:rPr>
          <w:sz w:val="24"/>
        </w:rPr>
      </w:pPr>
      <w:r>
        <w:rPr>
          <w:sz w:val="24"/>
        </w:rPr>
        <w:t xml:space="preserve">Yatay geçiş ile kesin kayıt yaptıran öğrencilerin yeni durumları, kayıt işlemi tamamlanıp geçiş ve intibak işlemleri kesinleştikten sonra en geç 1 hafta içinde, Öğrenci İşleri Daire Başkanlığı tarafından Yükseköğretim Kurulu Ortak </w:t>
      </w:r>
      <w:proofErr w:type="spellStart"/>
      <w:r>
        <w:rPr>
          <w:sz w:val="24"/>
        </w:rPr>
        <w:t>Veritabanı</w:t>
      </w:r>
      <w:proofErr w:type="spellEnd"/>
      <w:r>
        <w:rPr>
          <w:sz w:val="24"/>
        </w:rPr>
        <w:t xml:space="preserve"> (</w:t>
      </w:r>
      <w:proofErr w:type="spellStart"/>
      <w:r>
        <w:rPr>
          <w:sz w:val="24"/>
        </w:rPr>
        <w:t>YÖKSİS</w:t>
      </w:r>
      <w:proofErr w:type="spellEnd"/>
      <w:r>
        <w:rPr>
          <w:sz w:val="24"/>
        </w:rPr>
        <w:t>)’e işlenmesi için Rektörlüğe gönderilir.</w:t>
      </w:r>
    </w:p>
    <w:p w:rsidR="009C28A6" w:rsidRDefault="009C28A6">
      <w:pPr>
        <w:pStyle w:val="GvdeMetni"/>
        <w:spacing w:before="5"/>
      </w:pPr>
    </w:p>
    <w:p w:rsidR="009C28A6" w:rsidRDefault="001D1EF2">
      <w:pPr>
        <w:pStyle w:val="Balk1"/>
        <w:ind w:right="2491"/>
      </w:pPr>
      <w:r>
        <w:t>KURUM İÇİ YATAY GEÇİŞ</w:t>
      </w:r>
    </w:p>
    <w:p w:rsidR="009C28A6" w:rsidRDefault="009C28A6">
      <w:pPr>
        <w:pStyle w:val="GvdeMetni"/>
        <w:spacing w:before="6"/>
        <w:rPr>
          <w:b/>
          <w:sz w:val="23"/>
        </w:rPr>
      </w:pPr>
    </w:p>
    <w:p w:rsidR="009C28A6" w:rsidRDefault="001D1EF2">
      <w:pPr>
        <w:pStyle w:val="ListeParagraf"/>
        <w:numPr>
          <w:ilvl w:val="0"/>
          <w:numId w:val="6"/>
        </w:numPr>
        <w:tabs>
          <w:tab w:val="left" w:pos="1081"/>
        </w:tabs>
        <w:spacing w:before="1"/>
        <w:ind w:right="300" w:firstLine="707"/>
        <w:rPr>
          <w:sz w:val="24"/>
        </w:rPr>
      </w:pPr>
      <w:r>
        <w:rPr>
          <w:sz w:val="24"/>
        </w:rPr>
        <w:t xml:space="preserve">Bir fakülte, yüksekokul, konservatuar, meslek yüksekokulunun kendi bünyesindeki veya üniversite içinde yer alan diğer fakülte, yüksekokul, konservatuar, meslek yüksekokulunun bünyesindeki eşdeğer düzeyde diploma programlarına ilgili yönetim kurulu tarafından belirlenen kontenjanlar </w:t>
      </w:r>
      <w:proofErr w:type="gramStart"/>
      <w:r>
        <w:rPr>
          <w:sz w:val="24"/>
        </w:rPr>
        <w:t>dahilinde</w:t>
      </w:r>
      <w:proofErr w:type="gramEnd"/>
      <w:r>
        <w:rPr>
          <w:sz w:val="24"/>
        </w:rPr>
        <w:t xml:space="preserve"> yatay geçiş</w:t>
      </w:r>
      <w:r>
        <w:rPr>
          <w:spacing w:val="-1"/>
          <w:sz w:val="24"/>
        </w:rPr>
        <w:t xml:space="preserve"> </w:t>
      </w:r>
      <w:r>
        <w:rPr>
          <w:sz w:val="24"/>
        </w:rPr>
        <w:t>yapılabilir.</w:t>
      </w:r>
    </w:p>
    <w:p w:rsidR="009C28A6" w:rsidRDefault="001D1EF2">
      <w:pPr>
        <w:pStyle w:val="ListeParagraf"/>
        <w:numPr>
          <w:ilvl w:val="0"/>
          <w:numId w:val="6"/>
        </w:numPr>
        <w:tabs>
          <w:tab w:val="left" w:pos="1146"/>
        </w:tabs>
        <w:ind w:right="295" w:firstLine="707"/>
        <w:rPr>
          <w:sz w:val="24"/>
        </w:rPr>
      </w:pPr>
      <w:r>
        <w:rPr>
          <w:sz w:val="24"/>
        </w:rPr>
        <w:t xml:space="preserve">Hangi dönemlerde ve hangi diploma programları için kurum içi yatay geçiş kontenjanı belirleneceği, her bir diploma programı için ikinci yarıyıldan başlamak ve beşinci yarıyıl </w:t>
      </w:r>
      <w:proofErr w:type="gramStart"/>
      <w:r>
        <w:rPr>
          <w:sz w:val="24"/>
        </w:rPr>
        <w:t>dahil</w:t>
      </w:r>
      <w:proofErr w:type="gramEnd"/>
      <w:r>
        <w:rPr>
          <w:sz w:val="24"/>
        </w:rPr>
        <w:t xml:space="preserve"> olmak üzere, kontenjan ilan edilen her yıl için ÖSYM Kılavuzunda öngörülen öğrenci kontenjanının yüzde on beşini geçmeyecek biçimde, ilgili yönetim kurulları tarafından karara bağlanır. Vakıf üniversitelerinin bir programında burslu kontenjan </w:t>
      </w:r>
      <w:proofErr w:type="gramStart"/>
      <w:r>
        <w:rPr>
          <w:sz w:val="24"/>
        </w:rPr>
        <w:t>dahilinde</w:t>
      </w:r>
      <w:proofErr w:type="gramEnd"/>
      <w:r>
        <w:rPr>
          <w:sz w:val="24"/>
        </w:rPr>
        <w:t xml:space="preserve"> öğrenim görmekte olan öğrenciler yatay geçiş yaptıklarında burslarından feragat etmiş sayılırlar. Ortak programdan sonra diploma programına geçiş uygulaması olan</w:t>
      </w:r>
      <w:r>
        <w:rPr>
          <w:spacing w:val="33"/>
          <w:sz w:val="24"/>
        </w:rPr>
        <w:t xml:space="preserve"> </w:t>
      </w:r>
      <w:r>
        <w:rPr>
          <w:sz w:val="24"/>
        </w:rPr>
        <w:t>yükseköğretim</w:t>
      </w:r>
    </w:p>
    <w:p w:rsidR="009C28A6" w:rsidRDefault="009C28A6">
      <w:pPr>
        <w:jc w:val="both"/>
        <w:rPr>
          <w:sz w:val="24"/>
        </w:rPr>
        <w:sectPr w:rsidR="009C28A6">
          <w:pgSz w:w="11910" w:h="16840"/>
          <w:pgMar w:top="480" w:right="1120" w:bottom="280" w:left="1300" w:header="708" w:footer="708" w:gutter="0"/>
          <w:cols w:space="708"/>
        </w:sectPr>
      </w:pPr>
    </w:p>
    <w:p w:rsidR="009C28A6" w:rsidRDefault="001D1EF2">
      <w:pPr>
        <w:pStyle w:val="GvdeMetni"/>
        <w:spacing w:before="60"/>
        <w:ind w:left="116" w:right="303"/>
        <w:jc w:val="both"/>
      </w:pPr>
      <w:proofErr w:type="gramStart"/>
      <w:r>
        <w:lastRenderedPageBreak/>
        <w:t>kurumlarının</w:t>
      </w:r>
      <w:proofErr w:type="gramEnd"/>
      <w:r>
        <w:t xml:space="preserve"> kurum içi geçiş kontenjanı belirlenmesinde, bu diploma programları için senato tarafından belirlenmiş olan kontenjanlar esas alınır.</w:t>
      </w:r>
    </w:p>
    <w:p w:rsidR="009C28A6" w:rsidRDefault="001D1EF2">
      <w:pPr>
        <w:pStyle w:val="ListeParagraf"/>
        <w:numPr>
          <w:ilvl w:val="0"/>
          <w:numId w:val="6"/>
        </w:numPr>
        <w:tabs>
          <w:tab w:val="left" w:pos="1072"/>
        </w:tabs>
        <w:ind w:right="294" w:firstLine="707"/>
        <w:rPr>
          <w:sz w:val="24"/>
        </w:rPr>
      </w:pPr>
      <w:proofErr w:type="gramStart"/>
      <w:r>
        <w:rPr>
          <w:sz w:val="24"/>
        </w:rPr>
        <w:t>Üniversite bünyesindeki aynı düzeyde fakat farklı merkezi yerleştirme puan türü ile öğrenci kabul eden eşdeğer diploma programları arasında yatay geçiş başvurusu yapılabilmesi için, öğrencinin merkezi sınava girdiği yıl itibariyle geçmek istediği diploma programı için geçerli olan puan türünde aldığı merkezi yerleştirme puanının, geçmek istediği diploma programına eşdeğer yurt içindeki diğer üniversitelerin diploma programlarının en düşük taban puanından az olmaması şartı aranır.</w:t>
      </w:r>
      <w:proofErr w:type="gramEnd"/>
    </w:p>
    <w:p w:rsidR="009C28A6" w:rsidRDefault="009C28A6">
      <w:pPr>
        <w:pStyle w:val="GvdeMetni"/>
      </w:pPr>
    </w:p>
    <w:p w:rsidR="009C28A6" w:rsidRDefault="001D1EF2">
      <w:pPr>
        <w:pStyle w:val="ListeParagraf"/>
        <w:numPr>
          <w:ilvl w:val="0"/>
          <w:numId w:val="6"/>
        </w:numPr>
        <w:tabs>
          <w:tab w:val="left" w:pos="1127"/>
        </w:tabs>
        <w:ind w:right="301" w:firstLine="707"/>
        <w:rPr>
          <w:sz w:val="24"/>
        </w:rPr>
      </w:pPr>
      <w:r>
        <w:rPr>
          <w:sz w:val="24"/>
        </w:rPr>
        <w:t>Birinci öğretimden ikinci öğretime kontenjan sınırlaması olmaksızın kurum içi yatay geçiş yapılabilir. Ancak ikinci öğretim diploma programına yatay geçiş yapan öğrenciler ikinci öğretim ücreti</w:t>
      </w:r>
      <w:r>
        <w:rPr>
          <w:spacing w:val="-1"/>
          <w:sz w:val="24"/>
        </w:rPr>
        <w:t xml:space="preserve"> </w:t>
      </w:r>
      <w:r>
        <w:rPr>
          <w:sz w:val="24"/>
        </w:rPr>
        <w:t>öderler.</w:t>
      </w:r>
    </w:p>
    <w:p w:rsidR="009C28A6" w:rsidRDefault="009C28A6">
      <w:pPr>
        <w:pStyle w:val="GvdeMetni"/>
      </w:pPr>
    </w:p>
    <w:p w:rsidR="009C28A6" w:rsidRDefault="001D1EF2">
      <w:pPr>
        <w:pStyle w:val="ListeParagraf"/>
        <w:numPr>
          <w:ilvl w:val="0"/>
          <w:numId w:val="6"/>
        </w:numPr>
        <w:tabs>
          <w:tab w:val="left" w:pos="1096"/>
        </w:tabs>
        <w:ind w:firstLine="707"/>
        <w:rPr>
          <w:sz w:val="24"/>
        </w:rPr>
      </w:pPr>
      <w:r>
        <w:rPr>
          <w:sz w:val="24"/>
        </w:rPr>
        <w:t xml:space="preserve">Kurum içi yatay geçişlerde başarısız ders sayısına bakılmaksızın gireceği sınıftan veya yarıyıldan önceki öğretim süresinde sağladığı genel not ortalamasının (gireceği sınıfa veya yarıyıla kadar geçiş notu </w:t>
      </w:r>
      <w:proofErr w:type="gramStart"/>
      <w:r>
        <w:rPr>
          <w:sz w:val="24"/>
        </w:rPr>
        <w:t>dahil</w:t>
      </w:r>
      <w:proofErr w:type="gramEnd"/>
      <w:r>
        <w:rPr>
          <w:sz w:val="24"/>
        </w:rPr>
        <w:t>) 4.00 tam not üzerinden en az 2.50 olması</w:t>
      </w:r>
      <w:r>
        <w:rPr>
          <w:spacing w:val="-5"/>
          <w:sz w:val="24"/>
        </w:rPr>
        <w:t xml:space="preserve"> </w:t>
      </w:r>
      <w:r>
        <w:rPr>
          <w:sz w:val="24"/>
        </w:rPr>
        <w:t>gereklidir.</w:t>
      </w:r>
    </w:p>
    <w:p w:rsidR="009C28A6" w:rsidRDefault="009C28A6">
      <w:pPr>
        <w:pStyle w:val="GvdeMetni"/>
      </w:pPr>
    </w:p>
    <w:p w:rsidR="009C28A6" w:rsidRDefault="001D1EF2">
      <w:pPr>
        <w:pStyle w:val="ListeParagraf"/>
        <w:numPr>
          <w:ilvl w:val="0"/>
          <w:numId w:val="6"/>
        </w:numPr>
        <w:tabs>
          <w:tab w:val="left" w:pos="1082"/>
        </w:tabs>
        <w:ind w:right="299" w:firstLine="707"/>
        <w:rPr>
          <w:sz w:val="24"/>
        </w:rPr>
      </w:pPr>
      <w:r>
        <w:rPr>
          <w:sz w:val="24"/>
        </w:rPr>
        <w:t>Yetenek sınavıyla öğrenci alan diploma programlarında kurum içi yatay geçişlerde ayrıca özel yetenek sınavı</w:t>
      </w:r>
      <w:r>
        <w:rPr>
          <w:spacing w:val="5"/>
          <w:sz w:val="24"/>
        </w:rPr>
        <w:t xml:space="preserve"> </w:t>
      </w:r>
      <w:r>
        <w:rPr>
          <w:sz w:val="24"/>
        </w:rPr>
        <w:t>yapılır.</w:t>
      </w:r>
    </w:p>
    <w:p w:rsidR="000E2456" w:rsidRPr="000E2456" w:rsidRDefault="000E2456" w:rsidP="000E2456">
      <w:pPr>
        <w:pStyle w:val="ListeParagraf"/>
        <w:tabs>
          <w:tab w:val="left" w:pos="1082"/>
        </w:tabs>
        <w:ind w:left="823" w:right="299" w:firstLine="0"/>
        <w:rPr>
          <w:color w:val="FF0000"/>
          <w:sz w:val="24"/>
        </w:rPr>
      </w:pPr>
    </w:p>
    <w:p w:rsidR="009C28A6" w:rsidRPr="00655757" w:rsidRDefault="001D1EF2">
      <w:pPr>
        <w:pStyle w:val="ListeParagraf"/>
        <w:numPr>
          <w:ilvl w:val="0"/>
          <w:numId w:val="6"/>
        </w:numPr>
        <w:tabs>
          <w:tab w:val="left" w:pos="1082"/>
        </w:tabs>
        <w:spacing w:before="1"/>
        <w:ind w:right="302" w:firstLine="707"/>
        <w:rPr>
          <w:sz w:val="24"/>
        </w:rPr>
      </w:pPr>
      <w:r w:rsidRPr="00655757">
        <w:rPr>
          <w:sz w:val="24"/>
        </w:rPr>
        <w:t>Kurum içi yatay geçiş kontenjanları, ilgili diploma programlarının son dört yıla ait taban puanları, son başvurunun kabul edileceği günden en az 15 gün öncesinde kurumun internet sayfasında ilan</w:t>
      </w:r>
      <w:r w:rsidRPr="00655757">
        <w:rPr>
          <w:spacing w:val="-2"/>
          <w:sz w:val="24"/>
        </w:rPr>
        <w:t xml:space="preserve"> </w:t>
      </w:r>
      <w:r w:rsidRPr="00655757">
        <w:rPr>
          <w:sz w:val="24"/>
        </w:rPr>
        <w:t>edilir.</w:t>
      </w:r>
    </w:p>
    <w:p w:rsidR="009C28A6" w:rsidRDefault="009C28A6">
      <w:pPr>
        <w:pStyle w:val="GvdeMetni"/>
        <w:spacing w:before="5"/>
      </w:pPr>
    </w:p>
    <w:p w:rsidR="009C28A6" w:rsidRDefault="001D1EF2">
      <w:pPr>
        <w:pStyle w:val="Balk1"/>
        <w:ind w:left="2308"/>
      </w:pPr>
      <w:r>
        <w:t>KURUMLAR ARASI YATAY GEÇİŞ</w:t>
      </w:r>
    </w:p>
    <w:p w:rsidR="009C28A6" w:rsidRDefault="009C28A6">
      <w:pPr>
        <w:pStyle w:val="GvdeMetni"/>
        <w:spacing w:before="7"/>
        <w:rPr>
          <w:b/>
          <w:sz w:val="23"/>
        </w:rPr>
      </w:pPr>
    </w:p>
    <w:p w:rsidR="009C28A6" w:rsidRDefault="001D1EF2">
      <w:pPr>
        <w:pStyle w:val="ListeParagraf"/>
        <w:numPr>
          <w:ilvl w:val="0"/>
          <w:numId w:val="5"/>
        </w:numPr>
        <w:tabs>
          <w:tab w:val="left" w:pos="1081"/>
        </w:tabs>
        <w:ind w:right="296" w:firstLine="707"/>
        <w:rPr>
          <w:sz w:val="24"/>
        </w:rPr>
      </w:pPr>
      <w:r>
        <w:rPr>
          <w:sz w:val="24"/>
        </w:rPr>
        <w:t>Üniversitemiz bünyesindeki ön lisans ve lisans programlarına kurumlar arası yatay geçiş, ilgili yönetmelik gereği ve Yükseköğretim Kurulu Başkanlığı tarafından tespit ve ilan edilecek kontenjanlar esas alınarak yapılır.</w:t>
      </w:r>
    </w:p>
    <w:p w:rsidR="009C28A6" w:rsidRDefault="009C28A6">
      <w:pPr>
        <w:pStyle w:val="GvdeMetni"/>
      </w:pPr>
    </w:p>
    <w:p w:rsidR="009C28A6" w:rsidRDefault="001D1EF2">
      <w:pPr>
        <w:pStyle w:val="ListeParagraf"/>
        <w:numPr>
          <w:ilvl w:val="0"/>
          <w:numId w:val="5"/>
        </w:numPr>
        <w:tabs>
          <w:tab w:val="left" w:pos="1115"/>
        </w:tabs>
        <w:ind w:firstLine="707"/>
        <w:rPr>
          <w:sz w:val="24"/>
        </w:rPr>
      </w:pPr>
      <w:r>
        <w:rPr>
          <w:sz w:val="24"/>
        </w:rPr>
        <w:t xml:space="preserve">Kurumlar arası yatay geçiş için öğrencinin tamamladığı yarıyıl itibariyle, kendi üniversitesinde eğitim planında bulunan bütün dersleri almış ve başarmış olması, genel not ortalamasının 4.00 tam not üzerinden en az 2.29, 100 üzerinden 60 olması (gireceği sınıfa veya yarıyıla kadar geçiş notu </w:t>
      </w:r>
      <w:proofErr w:type="gramStart"/>
      <w:r>
        <w:rPr>
          <w:sz w:val="24"/>
        </w:rPr>
        <w:t>dahil</w:t>
      </w:r>
      <w:proofErr w:type="gramEnd"/>
      <w:r>
        <w:rPr>
          <w:sz w:val="24"/>
        </w:rPr>
        <w:t>) ve kayıt dondurma hariç eğitimine ara vermemiş olması gerekir. 100’lük sisteme göre elde edilen başarı notlarının dönüştürülmesinde, Yükseköğretim Yürütme Kurulu tarafından belirlenen dönüştürme tabloları</w:t>
      </w:r>
      <w:r>
        <w:rPr>
          <w:spacing w:val="-2"/>
          <w:sz w:val="24"/>
        </w:rPr>
        <w:t xml:space="preserve"> </w:t>
      </w:r>
      <w:r>
        <w:rPr>
          <w:sz w:val="24"/>
        </w:rPr>
        <w:t>kullanılır.</w:t>
      </w:r>
    </w:p>
    <w:p w:rsidR="009C28A6" w:rsidRDefault="009C28A6">
      <w:pPr>
        <w:pStyle w:val="GvdeMetni"/>
      </w:pPr>
    </w:p>
    <w:p w:rsidR="009C28A6" w:rsidRDefault="001D1EF2">
      <w:pPr>
        <w:pStyle w:val="ListeParagraf"/>
        <w:numPr>
          <w:ilvl w:val="0"/>
          <w:numId w:val="5"/>
        </w:numPr>
        <w:tabs>
          <w:tab w:val="left" w:pos="1072"/>
        </w:tabs>
        <w:ind w:right="294" w:firstLine="707"/>
        <w:rPr>
          <w:sz w:val="24"/>
        </w:rPr>
      </w:pPr>
      <w:r>
        <w:rPr>
          <w:sz w:val="24"/>
        </w:rPr>
        <w:t xml:space="preserve">Her yıl düzenli olarak ikinci, üçüncü, dördüncü ve beşinci sınıflar için, ÖSYM giriş genel kontenjanı 50 ve 50’den az olan diploma programlarında iki, 51 ve 100 arası olan programlarında üç, 101 ve üzerinde olan diploma programlarda ise dört kurumlar arası yatay geçiş kontenjanı Yükseköğretim Kurulu tarafından belirlenir. </w:t>
      </w:r>
      <w:proofErr w:type="gramStart"/>
      <w:r>
        <w:rPr>
          <w:sz w:val="24"/>
        </w:rPr>
        <w:t xml:space="preserve">Ancak fakülte, yüksekokul veya meslek yüksekokullarının ilgili kurulları, kurumlar arası yatay geçişin yapılacağı diploma programının giriş yılındaki kontenjanı ile yatay geçiş kontenjanı belirlenen yarıyıla kadar, programdan ilişiği kesilen veya ayrılan öğrenci sayıları ile bu yarıyıl içinde yatay geçiş yoluyla gelmiş olan öğrenci sayıları arasındaki farkı aşmayacak biçimde ilave kontenjan belirleyebilirler. İlave kontenjan belirlenmesi halinde bu kontenjanlar en geç Haziran ayının otuzuncu günü mesai saati bitimine kadar Yükseköğretim Kuruluna bildirileceğinden Haziran ayının ilk haftası, </w:t>
      </w:r>
      <w:proofErr w:type="spellStart"/>
      <w:r>
        <w:rPr>
          <w:sz w:val="24"/>
        </w:rPr>
        <w:t>önlisans</w:t>
      </w:r>
      <w:proofErr w:type="spellEnd"/>
      <w:r>
        <w:rPr>
          <w:sz w:val="24"/>
        </w:rPr>
        <w:t xml:space="preserve"> diploma programları için ikinci yarıyılda açılması istenen ilave yatay geçiş kontenjanları ise ilgili kurul tarafından belirlenerek, en geç Aralık ayının otuz birinci günü mesai saati bitimine kadar Yükseköğretim Kuruluna bildirileceğinden Aralık ayının ilk haftası Rektörlüğe</w:t>
      </w:r>
      <w:r>
        <w:rPr>
          <w:spacing w:val="-3"/>
          <w:sz w:val="24"/>
        </w:rPr>
        <w:t xml:space="preserve"> </w:t>
      </w:r>
      <w:r>
        <w:rPr>
          <w:sz w:val="24"/>
        </w:rPr>
        <w:t>bildirilir.</w:t>
      </w:r>
      <w:proofErr w:type="gramEnd"/>
    </w:p>
    <w:p w:rsidR="009C28A6" w:rsidRDefault="009C28A6">
      <w:pPr>
        <w:jc w:val="both"/>
        <w:rPr>
          <w:sz w:val="24"/>
        </w:rPr>
        <w:sectPr w:rsidR="009C28A6">
          <w:pgSz w:w="11910" w:h="16840"/>
          <w:pgMar w:top="480" w:right="1120" w:bottom="280" w:left="1300" w:header="708" w:footer="708" w:gutter="0"/>
          <w:cols w:space="708"/>
        </w:sectPr>
      </w:pPr>
    </w:p>
    <w:p w:rsidR="009C28A6" w:rsidRDefault="001D1EF2">
      <w:pPr>
        <w:pStyle w:val="Balk1"/>
        <w:spacing w:before="64"/>
        <w:ind w:left="1459" w:right="1645"/>
      </w:pPr>
      <w:r>
        <w:lastRenderedPageBreak/>
        <w:t>MERKEZİ YERLEŞTİRME PUANI İLE YATAY GEÇİŞ</w:t>
      </w:r>
    </w:p>
    <w:p w:rsidR="009C28A6" w:rsidRDefault="009C28A6">
      <w:pPr>
        <w:pStyle w:val="GvdeMetni"/>
        <w:rPr>
          <w:b/>
          <w:sz w:val="26"/>
        </w:rPr>
      </w:pPr>
    </w:p>
    <w:p w:rsidR="009C28A6" w:rsidRDefault="009C28A6">
      <w:pPr>
        <w:pStyle w:val="GvdeMetni"/>
        <w:spacing w:before="7"/>
        <w:rPr>
          <w:b/>
          <w:sz w:val="21"/>
        </w:rPr>
      </w:pPr>
    </w:p>
    <w:p w:rsidR="009C28A6" w:rsidRDefault="001D1EF2">
      <w:pPr>
        <w:pStyle w:val="ListeParagraf"/>
        <w:numPr>
          <w:ilvl w:val="0"/>
          <w:numId w:val="4"/>
        </w:numPr>
        <w:tabs>
          <w:tab w:val="left" w:pos="1110"/>
        </w:tabs>
        <w:ind w:right="293" w:firstLine="707"/>
        <w:rPr>
          <w:sz w:val="24"/>
        </w:rPr>
      </w:pPr>
      <w:r>
        <w:rPr>
          <w:sz w:val="24"/>
        </w:rPr>
        <w:t>Öğrencinin kayıt olduğu yıldaki merkezi yerleştirme puanlarının, geçmek istediği diploma programının girdiği yıldaki taban puanına eşit veya yüksek olması gerekir.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w:t>
      </w:r>
      <w:r>
        <w:rPr>
          <w:spacing w:val="4"/>
          <w:sz w:val="24"/>
        </w:rPr>
        <w:t xml:space="preserve"> </w:t>
      </w:r>
      <w:r>
        <w:rPr>
          <w:sz w:val="24"/>
        </w:rPr>
        <w:t>yapabilecektir.)</w:t>
      </w:r>
    </w:p>
    <w:p w:rsidR="009C28A6" w:rsidRDefault="009C28A6">
      <w:pPr>
        <w:pStyle w:val="GvdeMetni"/>
        <w:spacing w:before="1"/>
      </w:pPr>
    </w:p>
    <w:p w:rsidR="009C28A6" w:rsidRDefault="001D1EF2">
      <w:pPr>
        <w:pStyle w:val="ListeParagraf"/>
        <w:numPr>
          <w:ilvl w:val="0"/>
          <w:numId w:val="4"/>
        </w:numPr>
        <w:tabs>
          <w:tab w:val="left" w:pos="1110"/>
        </w:tabs>
        <w:ind w:right="301" w:firstLine="707"/>
        <w:rPr>
          <w:sz w:val="24"/>
        </w:rPr>
      </w:pPr>
      <w:r>
        <w:rPr>
          <w:sz w:val="24"/>
        </w:rPr>
        <w:t xml:space="preserve">Hazırlık sınıfı, ara sınıflar ve son sınıf da </w:t>
      </w:r>
      <w:proofErr w:type="gramStart"/>
      <w:r>
        <w:rPr>
          <w:sz w:val="24"/>
        </w:rPr>
        <w:t>dahil</w:t>
      </w:r>
      <w:proofErr w:type="gramEnd"/>
      <w:r>
        <w:rPr>
          <w:sz w:val="24"/>
        </w:rPr>
        <w:t xml:space="preserve"> olmak üzere, öğrenciler söz konusu maddeden yararlanabilir. Bu durumdaki adayların intibakı ilgili kurullar tarafından</w:t>
      </w:r>
      <w:r>
        <w:rPr>
          <w:spacing w:val="-5"/>
          <w:sz w:val="24"/>
        </w:rPr>
        <w:t xml:space="preserve"> </w:t>
      </w:r>
      <w:r>
        <w:rPr>
          <w:sz w:val="24"/>
        </w:rPr>
        <w:t>yapılır.</w:t>
      </w:r>
    </w:p>
    <w:p w:rsidR="009C28A6" w:rsidRDefault="009C28A6">
      <w:pPr>
        <w:pStyle w:val="GvdeMetni"/>
      </w:pPr>
    </w:p>
    <w:p w:rsidR="009C28A6" w:rsidRDefault="001D1EF2">
      <w:pPr>
        <w:pStyle w:val="ListeParagraf"/>
        <w:numPr>
          <w:ilvl w:val="0"/>
          <w:numId w:val="4"/>
        </w:numPr>
        <w:tabs>
          <w:tab w:val="left" w:pos="1110"/>
        </w:tabs>
        <w:ind w:right="299" w:firstLine="707"/>
        <w:rPr>
          <w:sz w:val="24"/>
        </w:rPr>
      </w:pPr>
      <w:r>
        <w:rPr>
          <w:sz w:val="24"/>
        </w:rPr>
        <w:t xml:space="preserve">Üniversitedeki her bir diploma programının hazırlık sınıfı dahil her bir sınıfı için, </w:t>
      </w:r>
      <w:proofErr w:type="gramStart"/>
      <w:r>
        <w:rPr>
          <w:sz w:val="24"/>
        </w:rPr>
        <w:t xml:space="preserve">Öğrenci </w:t>
      </w:r>
      <w:r>
        <w:rPr>
          <w:spacing w:val="27"/>
          <w:sz w:val="24"/>
        </w:rPr>
        <w:t xml:space="preserve"> </w:t>
      </w:r>
      <w:r>
        <w:rPr>
          <w:sz w:val="24"/>
        </w:rPr>
        <w:t>Seçme</w:t>
      </w:r>
      <w:proofErr w:type="gramEnd"/>
      <w:r>
        <w:rPr>
          <w:sz w:val="24"/>
        </w:rPr>
        <w:t xml:space="preserve"> </w:t>
      </w:r>
      <w:r>
        <w:rPr>
          <w:spacing w:val="27"/>
          <w:sz w:val="24"/>
        </w:rPr>
        <w:t xml:space="preserve"> </w:t>
      </w:r>
      <w:r>
        <w:rPr>
          <w:sz w:val="24"/>
        </w:rPr>
        <w:t xml:space="preserve">ve </w:t>
      </w:r>
      <w:r>
        <w:rPr>
          <w:spacing w:val="25"/>
          <w:sz w:val="24"/>
        </w:rPr>
        <w:t xml:space="preserve"> </w:t>
      </w:r>
      <w:r>
        <w:rPr>
          <w:sz w:val="24"/>
        </w:rPr>
        <w:t xml:space="preserve">Yerleştirme </w:t>
      </w:r>
      <w:r>
        <w:rPr>
          <w:spacing w:val="27"/>
          <w:sz w:val="24"/>
        </w:rPr>
        <w:t xml:space="preserve"> </w:t>
      </w:r>
      <w:r>
        <w:rPr>
          <w:sz w:val="24"/>
        </w:rPr>
        <w:t xml:space="preserve">Sistemi </w:t>
      </w:r>
      <w:r>
        <w:rPr>
          <w:spacing w:val="27"/>
          <w:sz w:val="24"/>
        </w:rPr>
        <w:t xml:space="preserve"> </w:t>
      </w:r>
      <w:r>
        <w:rPr>
          <w:sz w:val="24"/>
        </w:rPr>
        <w:t xml:space="preserve">kılavuzlarında </w:t>
      </w:r>
      <w:r>
        <w:rPr>
          <w:spacing w:val="27"/>
          <w:sz w:val="24"/>
        </w:rPr>
        <w:t xml:space="preserve"> </w:t>
      </w:r>
      <w:r>
        <w:rPr>
          <w:sz w:val="24"/>
        </w:rPr>
        <w:t xml:space="preserve">öngörülen </w:t>
      </w:r>
      <w:r>
        <w:rPr>
          <w:spacing w:val="26"/>
          <w:sz w:val="24"/>
        </w:rPr>
        <w:t xml:space="preserve"> </w:t>
      </w:r>
      <w:r>
        <w:rPr>
          <w:sz w:val="24"/>
        </w:rPr>
        <w:t xml:space="preserve">öğrenci </w:t>
      </w:r>
      <w:r>
        <w:rPr>
          <w:spacing w:val="28"/>
          <w:sz w:val="24"/>
        </w:rPr>
        <w:t xml:space="preserve"> </w:t>
      </w:r>
      <w:r>
        <w:rPr>
          <w:sz w:val="24"/>
        </w:rPr>
        <w:t>kontenjanının</w:t>
      </w:r>
    </w:p>
    <w:p w:rsidR="009C28A6" w:rsidRDefault="001D1EF2">
      <w:pPr>
        <w:pStyle w:val="GvdeMetni"/>
        <w:ind w:left="116"/>
      </w:pPr>
      <w:r>
        <w:t xml:space="preserve">%30'u kadar (Her </w:t>
      </w:r>
      <w:r>
        <w:rPr>
          <w:spacing w:val="-3"/>
        </w:rPr>
        <w:t xml:space="preserve">yıl </w:t>
      </w:r>
      <w:r>
        <w:t>YÖK ün belirlediği oran kadar) yıllık kontenjan</w:t>
      </w:r>
      <w:r>
        <w:rPr>
          <w:spacing w:val="-3"/>
        </w:rPr>
        <w:t xml:space="preserve"> </w:t>
      </w:r>
      <w:r>
        <w:t>ayrılır.</w:t>
      </w:r>
    </w:p>
    <w:p w:rsidR="009C28A6" w:rsidRDefault="009C28A6">
      <w:pPr>
        <w:pStyle w:val="GvdeMetni"/>
      </w:pPr>
    </w:p>
    <w:p w:rsidR="009C28A6" w:rsidRDefault="001D1EF2">
      <w:pPr>
        <w:pStyle w:val="ListeParagraf"/>
        <w:numPr>
          <w:ilvl w:val="0"/>
          <w:numId w:val="4"/>
        </w:numPr>
        <w:tabs>
          <w:tab w:val="left" w:pos="1170"/>
        </w:tabs>
        <w:ind w:right="296" w:firstLine="707"/>
        <w:rPr>
          <w:sz w:val="24"/>
        </w:rPr>
      </w:pPr>
      <w:r>
        <w:rPr>
          <w:sz w:val="24"/>
        </w:rPr>
        <w:t>Programlara yatay geçişe ilişkin başvuru takvimi, öğrenci kontenjanına ilişkin esaslar ile yatay geçişlere ilişkin usul ve esaslar Yükseköğretim Yürütme Kurulu tarafından tespit edilir.</w:t>
      </w:r>
    </w:p>
    <w:p w:rsidR="009C28A6" w:rsidRDefault="009C28A6">
      <w:pPr>
        <w:pStyle w:val="GvdeMetni"/>
      </w:pPr>
    </w:p>
    <w:p w:rsidR="009C28A6" w:rsidRDefault="001D1EF2">
      <w:pPr>
        <w:pStyle w:val="ListeParagraf"/>
        <w:numPr>
          <w:ilvl w:val="0"/>
          <w:numId w:val="4"/>
        </w:numPr>
        <w:tabs>
          <w:tab w:val="left" w:pos="1110"/>
        </w:tabs>
        <w:spacing w:before="1"/>
        <w:ind w:left="1110" w:right="0"/>
        <w:rPr>
          <w:sz w:val="24"/>
        </w:rPr>
      </w:pPr>
      <w:r>
        <w:rPr>
          <w:sz w:val="24"/>
        </w:rPr>
        <w:t>DGS ile yerleşen öğrencilerin de DGS puanları dikkate alınarak uygulama</w:t>
      </w:r>
      <w:r>
        <w:rPr>
          <w:spacing w:val="-8"/>
          <w:sz w:val="24"/>
        </w:rPr>
        <w:t xml:space="preserve"> </w:t>
      </w:r>
      <w:r>
        <w:rPr>
          <w:sz w:val="24"/>
        </w:rPr>
        <w:t>yapılır.</w:t>
      </w:r>
    </w:p>
    <w:p w:rsidR="009C28A6" w:rsidRDefault="009C28A6">
      <w:pPr>
        <w:pStyle w:val="GvdeMetni"/>
        <w:spacing w:before="11"/>
        <w:rPr>
          <w:sz w:val="23"/>
        </w:rPr>
      </w:pPr>
    </w:p>
    <w:p w:rsidR="009C28A6" w:rsidRDefault="001D1EF2">
      <w:pPr>
        <w:pStyle w:val="ListeParagraf"/>
        <w:numPr>
          <w:ilvl w:val="0"/>
          <w:numId w:val="4"/>
        </w:numPr>
        <w:tabs>
          <w:tab w:val="left" w:pos="1110"/>
        </w:tabs>
        <w:ind w:right="300" w:firstLine="707"/>
        <w:rPr>
          <w:sz w:val="24"/>
        </w:rPr>
      </w:pPr>
      <w:r>
        <w:rPr>
          <w:sz w:val="24"/>
        </w:rPr>
        <w:t>Öğrencinin geçmek istediği diploma programına, öğrencinin halen öğrenim görmekte olduğu diploma programına kayıt yaptırdığı yılda öğrenci kabul edilmemişse, diploma programının merkezi yerleştirme taban puanı oluşmadığından geçiş</w:t>
      </w:r>
      <w:r>
        <w:rPr>
          <w:spacing w:val="-9"/>
          <w:sz w:val="24"/>
        </w:rPr>
        <w:t xml:space="preserve"> </w:t>
      </w:r>
      <w:r>
        <w:rPr>
          <w:sz w:val="24"/>
        </w:rPr>
        <w:t>yapılamaz.</w:t>
      </w:r>
    </w:p>
    <w:p w:rsidR="009C28A6" w:rsidRDefault="009C28A6">
      <w:pPr>
        <w:pStyle w:val="GvdeMetni"/>
      </w:pPr>
    </w:p>
    <w:p w:rsidR="009C28A6" w:rsidRDefault="001D1EF2">
      <w:pPr>
        <w:pStyle w:val="ListeParagraf"/>
        <w:numPr>
          <w:ilvl w:val="0"/>
          <w:numId w:val="4"/>
        </w:numPr>
        <w:tabs>
          <w:tab w:val="left" w:pos="1110"/>
        </w:tabs>
        <w:ind w:right="301" w:firstLine="707"/>
        <w:rPr>
          <w:sz w:val="24"/>
        </w:rPr>
      </w:pPr>
      <w:r>
        <w:rPr>
          <w:sz w:val="24"/>
        </w:rPr>
        <w:t>Öğretim dili Türkçe programdan tamamen veya kısmen yabancı dilde eğitim yapan programlara geçişte öğrencinin yabancı dil şartını sağlaması gerekir. Hazırlık sınıfında veya birinci sınıfta geçiş yapmak isteyen öğrencilerin yabancı dil şartını sağlamaması durumunda yabancı dil hazırlık eğitimi almaları</w:t>
      </w:r>
      <w:r>
        <w:rPr>
          <w:spacing w:val="-1"/>
          <w:sz w:val="24"/>
        </w:rPr>
        <w:t xml:space="preserve"> </w:t>
      </w:r>
      <w:r>
        <w:rPr>
          <w:sz w:val="24"/>
        </w:rPr>
        <w:t>şarttır.</w:t>
      </w:r>
    </w:p>
    <w:p w:rsidR="009C28A6" w:rsidRDefault="009C28A6">
      <w:pPr>
        <w:pStyle w:val="GvdeMetni"/>
        <w:spacing w:before="1"/>
      </w:pPr>
    </w:p>
    <w:p w:rsidR="009C28A6" w:rsidRDefault="001D1EF2">
      <w:pPr>
        <w:pStyle w:val="ListeParagraf"/>
        <w:numPr>
          <w:ilvl w:val="0"/>
          <w:numId w:val="4"/>
        </w:numPr>
        <w:tabs>
          <w:tab w:val="left" w:pos="1110"/>
        </w:tabs>
        <w:ind w:right="302" w:firstLine="707"/>
        <w:rPr>
          <w:sz w:val="24"/>
        </w:rPr>
      </w:pPr>
      <w:r>
        <w:rPr>
          <w:sz w:val="24"/>
        </w:rPr>
        <w:t>Başvuruların değerlendirilmesinde sadece öğrencinin kayıtlı olduğu programa yerleştiği yıldaki ÖSYM merkezi yerleştirme puanları dikkate alınır, başarı vb. şart</w:t>
      </w:r>
      <w:r>
        <w:rPr>
          <w:spacing w:val="-19"/>
          <w:sz w:val="24"/>
        </w:rPr>
        <w:t xml:space="preserve"> </w:t>
      </w:r>
      <w:r>
        <w:rPr>
          <w:sz w:val="24"/>
        </w:rPr>
        <w:t>aranmaz.</w:t>
      </w:r>
    </w:p>
    <w:p w:rsidR="009C28A6" w:rsidRDefault="009C28A6">
      <w:pPr>
        <w:pStyle w:val="GvdeMetni"/>
        <w:spacing w:before="4"/>
        <w:rPr>
          <w:sz w:val="23"/>
        </w:rPr>
      </w:pPr>
    </w:p>
    <w:p w:rsidR="009C28A6" w:rsidRDefault="001D1EF2">
      <w:pPr>
        <w:pStyle w:val="ListeParagraf"/>
        <w:numPr>
          <w:ilvl w:val="0"/>
          <w:numId w:val="4"/>
        </w:numPr>
        <w:tabs>
          <w:tab w:val="left" w:pos="1110"/>
        </w:tabs>
        <w:ind w:right="295" w:firstLine="707"/>
        <w:rPr>
          <w:sz w:val="24"/>
        </w:rPr>
      </w:pPr>
      <w:r>
        <w:rPr>
          <w:sz w:val="24"/>
        </w:rPr>
        <w:t>Sınavsız geçişten yararlanarak yerleşen öğrencilerin söz konusu maddeden yararlanarak yatay geçiş yapabileceklerine, ayrıca bu durumdaki adayların yerleşme önceliklerinde oluşan taban puanlar ile ÖSYS puanları dikkate</w:t>
      </w:r>
      <w:r>
        <w:rPr>
          <w:spacing w:val="-6"/>
          <w:sz w:val="24"/>
        </w:rPr>
        <w:t xml:space="preserve"> </w:t>
      </w:r>
      <w:r>
        <w:rPr>
          <w:sz w:val="24"/>
        </w:rPr>
        <w:t>alınır.</w:t>
      </w:r>
    </w:p>
    <w:p w:rsidR="009C28A6" w:rsidRDefault="009C28A6">
      <w:pPr>
        <w:pStyle w:val="GvdeMetni"/>
        <w:spacing w:before="4"/>
        <w:rPr>
          <w:sz w:val="23"/>
        </w:rPr>
      </w:pPr>
    </w:p>
    <w:p w:rsidR="009C28A6" w:rsidRDefault="001D1EF2">
      <w:pPr>
        <w:pStyle w:val="ListeParagraf"/>
        <w:numPr>
          <w:ilvl w:val="0"/>
          <w:numId w:val="4"/>
        </w:numPr>
        <w:tabs>
          <w:tab w:val="left" w:pos="1250"/>
        </w:tabs>
        <w:spacing w:before="1"/>
        <w:ind w:right="296" w:firstLine="707"/>
        <w:rPr>
          <w:sz w:val="24"/>
        </w:rPr>
      </w:pPr>
      <w:r>
        <w:rPr>
          <w:sz w:val="24"/>
        </w:rPr>
        <w:t>Öğrencilerin Ek Madde-1 uyarınca sadece bir defa yatay geçiş yapabilir.</w:t>
      </w:r>
      <w:r w:rsidR="000A2159">
        <w:rPr>
          <w:sz w:val="24"/>
        </w:rPr>
        <w:t xml:space="preserve"> </w:t>
      </w:r>
      <w:r>
        <w:rPr>
          <w:sz w:val="24"/>
        </w:rPr>
        <w:t>Yatay geçiş yapan öğrencilerin ÖSYS merkezi yerleştirme sonucu kayıt hakkı kazandıkları yükseköğretim kurumuna daha sonraki başvuru tarihlerinde geri</w:t>
      </w:r>
      <w:r>
        <w:rPr>
          <w:spacing w:val="-5"/>
          <w:sz w:val="24"/>
        </w:rPr>
        <w:t xml:space="preserve"> </w:t>
      </w:r>
      <w:r>
        <w:rPr>
          <w:sz w:val="24"/>
        </w:rPr>
        <w:t>dönebilir.</w:t>
      </w:r>
    </w:p>
    <w:p w:rsidR="009C28A6" w:rsidRDefault="009C28A6">
      <w:pPr>
        <w:pStyle w:val="GvdeMetni"/>
        <w:spacing w:before="4"/>
      </w:pPr>
    </w:p>
    <w:p w:rsidR="009C28A6" w:rsidRDefault="001D1EF2">
      <w:pPr>
        <w:pStyle w:val="Balk1"/>
        <w:ind w:left="1669" w:right="1852" w:hanging="1"/>
      </w:pPr>
      <w:r>
        <w:t>YURTDIŞI YÜKSEKÖĞRETİM KURUMLARINDAN ÜNİVERSİTEMİZ PROGRAMLARINA YATAY GEÇİŞ</w:t>
      </w:r>
    </w:p>
    <w:p w:rsidR="009C28A6" w:rsidRDefault="009C28A6">
      <w:pPr>
        <w:pStyle w:val="GvdeMetni"/>
        <w:spacing w:before="8"/>
        <w:rPr>
          <w:b/>
          <w:sz w:val="23"/>
        </w:rPr>
      </w:pPr>
    </w:p>
    <w:p w:rsidR="009C28A6" w:rsidRDefault="001D1EF2">
      <w:pPr>
        <w:pStyle w:val="ListeParagraf"/>
        <w:numPr>
          <w:ilvl w:val="0"/>
          <w:numId w:val="3"/>
        </w:numPr>
        <w:tabs>
          <w:tab w:val="left" w:pos="1139"/>
        </w:tabs>
        <w:ind w:firstLine="707"/>
        <w:rPr>
          <w:sz w:val="24"/>
        </w:rPr>
      </w:pPr>
      <w:r>
        <w:rPr>
          <w:sz w:val="24"/>
        </w:rPr>
        <w:t>Yurtdışı yatay geçiş kontenjanları kurumlar arası yatay geçiş kontenjanlarının yarısını aşmayacak şekilde</w:t>
      </w:r>
      <w:r>
        <w:rPr>
          <w:spacing w:val="-2"/>
          <w:sz w:val="24"/>
        </w:rPr>
        <w:t xml:space="preserve"> </w:t>
      </w:r>
      <w:r>
        <w:rPr>
          <w:sz w:val="24"/>
        </w:rPr>
        <w:t>belirlenir.</w:t>
      </w:r>
    </w:p>
    <w:p w:rsidR="009C28A6" w:rsidRDefault="009C28A6">
      <w:pPr>
        <w:pStyle w:val="GvdeMetni"/>
      </w:pPr>
    </w:p>
    <w:p w:rsidR="009C28A6" w:rsidRDefault="001D1EF2">
      <w:pPr>
        <w:pStyle w:val="ListeParagraf"/>
        <w:numPr>
          <w:ilvl w:val="0"/>
          <w:numId w:val="3"/>
        </w:numPr>
        <w:tabs>
          <w:tab w:val="left" w:pos="1120"/>
        </w:tabs>
        <w:ind w:firstLine="707"/>
        <w:rPr>
          <w:sz w:val="24"/>
        </w:rPr>
      </w:pPr>
      <w:r>
        <w:rPr>
          <w:sz w:val="24"/>
        </w:rPr>
        <w:t xml:space="preserve">Yurtdışı üniversitelerinden yapılan başvurularda öğrencinin yurtdışında öğrenim gördüğü yükseköğretim kurumunun ve eğitimin yapıldığı programın </w:t>
      </w:r>
      <w:proofErr w:type="spellStart"/>
      <w:r>
        <w:rPr>
          <w:sz w:val="24"/>
        </w:rPr>
        <w:t>önlisans</w:t>
      </w:r>
      <w:proofErr w:type="spellEnd"/>
      <w:r>
        <w:rPr>
          <w:sz w:val="24"/>
        </w:rPr>
        <w:t xml:space="preserve"> veya lisans diploma vermeye yetkili bir kurum olarak Yükseköğretim Kurulu tarafından tanınması ve kayıtlı olduğu diploma programının, yatay geçiş için başvurduğu </w:t>
      </w:r>
      <w:proofErr w:type="spellStart"/>
      <w:r>
        <w:rPr>
          <w:sz w:val="24"/>
        </w:rPr>
        <w:t>önlisans</w:t>
      </w:r>
      <w:proofErr w:type="spellEnd"/>
      <w:r>
        <w:rPr>
          <w:sz w:val="24"/>
        </w:rPr>
        <w:t xml:space="preserve"> veya lisans diploma programına eşdeğerliğinin ilgili üniversite tarafından kabul edilmesi şartı</w:t>
      </w:r>
      <w:r>
        <w:rPr>
          <w:spacing w:val="-6"/>
          <w:sz w:val="24"/>
        </w:rPr>
        <w:t xml:space="preserve"> </w:t>
      </w:r>
      <w:r>
        <w:rPr>
          <w:sz w:val="24"/>
        </w:rPr>
        <w:t>aranır.</w:t>
      </w:r>
    </w:p>
    <w:p w:rsidR="009C28A6" w:rsidRDefault="009C28A6">
      <w:pPr>
        <w:jc w:val="both"/>
        <w:rPr>
          <w:sz w:val="24"/>
        </w:rPr>
        <w:sectPr w:rsidR="009C28A6">
          <w:pgSz w:w="11910" w:h="16840"/>
          <w:pgMar w:top="480" w:right="1120" w:bottom="280" w:left="1300" w:header="708" w:footer="708" w:gutter="0"/>
          <w:cols w:space="708"/>
        </w:sectPr>
      </w:pPr>
    </w:p>
    <w:p w:rsidR="009C28A6" w:rsidRDefault="001D1EF2">
      <w:pPr>
        <w:pStyle w:val="ListeParagraf"/>
        <w:numPr>
          <w:ilvl w:val="0"/>
          <w:numId w:val="3"/>
        </w:numPr>
        <w:tabs>
          <w:tab w:val="left" w:pos="1430"/>
        </w:tabs>
        <w:spacing w:before="76"/>
        <w:ind w:right="295" w:firstLine="707"/>
        <w:rPr>
          <w:sz w:val="24"/>
        </w:rPr>
      </w:pPr>
      <w:r>
        <w:rPr>
          <w:sz w:val="24"/>
        </w:rPr>
        <w:lastRenderedPageBreak/>
        <w:t>Yurtdışındaki yükseköğretim kurumlarından yapılan başvuruların değerlendirilmesinde kullanılacak ÖSYM tarafından yapılan Öğrenci Seçme ve Yerleştirme Sınavlarındaki asgari puanlar ile bunlara eşdeğerliği kabul edilen sınavlar ve puanları, yurtdışı yatay geçiş kontenjanları ile birlikte Yükseköğretim Kurulu tarafından ilan edilir. Adayların yatay geçiş başvurusu yapabilmeleri için en az ilan edilen puanlara sahip olması</w:t>
      </w:r>
      <w:r>
        <w:rPr>
          <w:spacing w:val="-13"/>
          <w:sz w:val="24"/>
        </w:rPr>
        <w:t xml:space="preserve"> </w:t>
      </w:r>
      <w:r>
        <w:rPr>
          <w:sz w:val="24"/>
        </w:rPr>
        <w:t>gerekir.</w:t>
      </w:r>
    </w:p>
    <w:p w:rsidR="009C28A6" w:rsidRDefault="009C28A6">
      <w:pPr>
        <w:pStyle w:val="GvdeMetni"/>
      </w:pPr>
    </w:p>
    <w:p w:rsidR="009C28A6" w:rsidRDefault="001D1EF2">
      <w:pPr>
        <w:pStyle w:val="ListeParagraf"/>
        <w:numPr>
          <w:ilvl w:val="0"/>
          <w:numId w:val="3"/>
        </w:numPr>
        <w:tabs>
          <w:tab w:val="left" w:pos="1105"/>
        </w:tabs>
        <w:ind w:firstLine="707"/>
        <w:rPr>
          <w:sz w:val="24"/>
        </w:rPr>
      </w:pPr>
      <w:r>
        <w:rPr>
          <w:sz w:val="24"/>
        </w:rPr>
        <w:t>Yurtdışındaki yükseköğretim kurumlarından yatay geçişte öğrencinin yatay geçiş yapmak istediği yükseköğretim kurumundaki diploma programının ilgili sınıfına öğrenci kabulündeki taban puana sahip öğrenciler, yurtdışında yükseköğrenim gördüğü tüm derslerden başarı şartı aranmaksızın yatay geçiş başvurusu yapabilirler. Bu yolla başvuran öğrencilerin yatay geçiş başvurusu üniversite senatosu tarafından belirlenen esaslar çerçevesinde yurtdışı yatay geçiş kontenjanı kapsamı dışında</w:t>
      </w:r>
      <w:r>
        <w:rPr>
          <w:spacing w:val="-2"/>
          <w:sz w:val="24"/>
        </w:rPr>
        <w:t xml:space="preserve"> </w:t>
      </w:r>
      <w:r>
        <w:rPr>
          <w:sz w:val="24"/>
        </w:rPr>
        <w:t>değerlendirilir.</w:t>
      </w:r>
    </w:p>
    <w:p w:rsidR="009C28A6" w:rsidRDefault="009C28A6">
      <w:pPr>
        <w:pStyle w:val="GvdeMetni"/>
        <w:spacing w:before="5"/>
      </w:pPr>
    </w:p>
    <w:p w:rsidR="009C28A6" w:rsidRDefault="001D1EF2">
      <w:pPr>
        <w:pStyle w:val="Balk1"/>
        <w:ind w:right="2491"/>
      </w:pPr>
      <w:r>
        <w:t>ÖZEL DURUMLAR</w:t>
      </w:r>
    </w:p>
    <w:p w:rsidR="009C28A6" w:rsidRDefault="009C28A6">
      <w:pPr>
        <w:pStyle w:val="GvdeMetni"/>
        <w:spacing w:before="7"/>
        <w:rPr>
          <w:b/>
          <w:sz w:val="23"/>
        </w:rPr>
      </w:pPr>
    </w:p>
    <w:p w:rsidR="009C28A6" w:rsidRDefault="001D1EF2">
      <w:pPr>
        <w:pStyle w:val="ListeParagraf"/>
        <w:numPr>
          <w:ilvl w:val="0"/>
          <w:numId w:val="2"/>
        </w:numPr>
        <w:tabs>
          <w:tab w:val="left" w:pos="1228"/>
        </w:tabs>
        <w:ind w:right="299" w:firstLine="707"/>
        <w:rPr>
          <w:sz w:val="24"/>
        </w:rPr>
      </w:pPr>
      <w:r>
        <w:rPr>
          <w:sz w:val="24"/>
        </w:rPr>
        <w:t xml:space="preserve">Vakıf yükseköğretim kurumları veya yabancı ülkelerdeki yükseköğretim kurumlarından normal veya ikinci öğretime geçiş yapan öğrenciler geçiş yaptıkları kurumun ikinci öğretim ücretini ödemek zorundadırlar. Ayrıca vakıf üniversitelerinin bir programında burslu kontenjan </w:t>
      </w:r>
      <w:proofErr w:type="gramStart"/>
      <w:r>
        <w:rPr>
          <w:sz w:val="24"/>
        </w:rPr>
        <w:t>dahilinde</w:t>
      </w:r>
      <w:proofErr w:type="gramEnd"/>
      <w:r>
        <w:rPr>
          <w:sz w:val="24"/>
        </w:rPr>
        <w:t xml:space="preserve"> öğrenim görmekte olan öğrenciler yatay geçiş yaptıklarında burslarından feragat etmiş</w:t>
      </w:r>
      <w:r>
        <w:rPr>
          <w:spacing w:val="-2"/>
          <w:sz w:val="24"/>
        </w:rPr>
        <w:t xml:space="preserve"> </w:t>
      </w:r>
      <w:r>
        <w:rPr>
          <w:sz w:val="24"/>
        </w:rPr>
        <w:t>sayılırlar.</w:t>
      </w:r>
    </w:p>
    <w:p w:rsidR="009C28A6" w:rsidRDefault="009C28A6">
      <w:pPr>
        <w:pStyle w:val="GvdeMetni"/>
      </w:pPr>
    </w:p>
    <w:p w:rsidR="009C28A6" w:rsidRDefault="001D1EF2">
      <w:pPr>
        <w:pStyle w:val="ListeParagraf"/>
        <w:numPr>
          <w:ilvl w:val="0"/>
          <w:numId w:val="2"/>
        </w:numPr>
        <w:tabs>
          <w:tab w:val="left" w:pos="1259"/>
        </w:tabs>
        <w:spacing w:before="1"/>
        <w:ind w:firstLine="707"/>
        <w:rPr>
          <w:sz w:val="24"/>
        </w:rPr>
      </w:pPr>
      <w:proofErr w:type="gramStart"/>
      <w:r>
        <w:rPr>
          <w:sz w:val="24"/>
        </w:rPr>
        <w:t>Kamu kurum ve kuruluşlarında asli ve sürekli kamu hizmetlerinde görevlendirilenlerin, sürekli olarak bir başka yere atanmaları halinde, kendileri ile bakmakla yükümlü oldukları çocukları ve eşleri, eşdeğer diploma programının, son sınıf veya son iki yarıyılı dışında her sınıf veya yarıyılına eğitim-öğretim yılının başlamasından itibaren en geç bir ay içinde kayıtlı oldukları diploma programına girişteki merkezi yerleştirme puanları, gidecekleri yükseköğretim kurumundaki diploma programının yerleştikleri yıl itibariyle taban puanından daha yüksek olmak şartı ile kontenjan aranmaksızın</w:t>
      </w:r>
      <w:r>
        <w:rPr>
          <w:spacing w:val="-2"/>
          <w:sz w:val="24"/>
        </w:rPr>
        <w:t xml:space="preserve"> </w:t>
      </w:r>
      <w:r>
        <w:rPr>
          <w:sz w:val="24"/>
        </w:rPr>
        <w:t>nakledilebilirler.</w:t>
      </w:r>
      <w:proofErr w:type="gramEnd"/>
    </w:p>
    <w:p w:rsidR="009C28A6" w:rsidRDefault="009C28A6">
      <w:pPr>
        <w:pStyle w:val="GvdeMetni"/>
      </w:pPr>
    </w:p>
    <w:p w:rsidR="009C28A6" w:rsidRDefault="001D1EF2">
      <w:pPr>
        <w:pStyle w:val="ListeParagraf"/>
        <w:numPr>
          <w:ilvl w:val="0"/>
          <w:numId w:val="2"/>
        </w:numPr>
        <w:tabs>
          <w:tab w:val="left" w:pos="1105"/>
        </w:tabs>
        <w:ind w:right="294" w:firstLine="707"/>
        <w:rPr>
          <w:sz w:val="24"/>
        </w:rPr>
      </w:pPr>
      <w:r>
        <w:rPr>
          <w:sz w:val="24"/>
        </w:rPr>
        <w:t>Yurt dışındaki yükseköğretim kurumlarından yatay geçişte öğrencinin anne veya babasının, devlet hizmetinde görevli ise görevinin sona ermesi sebebiyle Türkiye’ye dönmesi, işçi ise kesin dönüş yapması halinde, yabancı dil sınıfı hariç en az bir yıl okumuş ve yılsonu sınavlarının tamamını başarı ile vermiş olması yatay geçiş başvurusu için yeterlidir. Yatay geçiş başvurusu yapılan yükseköğretim kurumunun ilgili yönetim kurulları bu yolla başvuran öğrencileri yurt dışı yatay geçiş kontenjanı kapsamı dışında değerlendirir.</w:t>
      </w:r>
    </w:p>
    <w:p w:rsidR="009C28A6" w:rsidRDefault="009C28A6">
      <w:pPr>
        <w:pStyle w:val="GvdeMetni"/>
        <w:spacing w:before="5"/>
      </w:pPr>
    </w:p>
    <w:p w:rsidR="009C28A6" w:rsidRDefault="001D1EF2">
      <w:pPr>
        <w:pStyle w:val="Balk1"/>
      </w:pPr>
      <w:r>
        <w:t>BAŞVURULARIN DEĞERLENDİRİLMESİ</w:t>
      </w:r>
    </w:p>
    <w:p w:rsidR="009C28A6" w:rsidRDefault="009C28A6">
      <w:pPr>
        <w:pStyle w:val="GvdeMetni"/>
        <w:spacing w:before="7"/>
        <w:rPr>
          <w:b/>
          <w:sz w:val="23"/>
        </w:rPr>
      </w:pPr>
    </w:p>
    <w:p w:rsidR="009C28A6" w:rsidRDefault="001D1EF2">
      <w:pPr>
        <w:pStyle w:val="ListeParagraf"/>
        <w:numPr>
          <w:ilvl w:val="0"/>
          <w:numId w:val="1"/>
        </w:numPr>
        <w:tabs>
          <w:tab w:val="left" w:pos="1139"/>
        </w:tabs>
        <w:ind w:right="300" w:firstLine="707"/>
        <w:jc w:val="both"/>
        <w:rPr>
          <w:sz w:val="24"/>
        </w:rPr>
      </w:pPr>
      <w:r>
        <w:rPr>
          <w:sz w:val="24"/>
        </w:rPr>
        <w:t>Diploma programları arasında yatay geçiş başvuruları sadece ilan edilen süre içerisinde</w:t>
      </w:r>
      <w:r>
        <w:rPr>
          <w:spacing w:val="3"/>
          <w:sz w:val="24"/>
        </w:rPr>
        <w:t xml:space="preserve"> </w:t>
      </w:r>
      <w:r>
        <w:rPr>
          <w:sz w:val="24"/>
        </w:rPr>
        <w:t>yapılır.</w:t>
      </w:r>
    </w:p>
    <w:p w:rsidR="00655757" w:rsidRDefault="00655757" w:rsidP="00655757">
      <w:pPr>
        <w:pStyle w:val="ListeParagraf"/>
        <w:tabs>
          <w:tab w:val="left" w:pos="1139"/>
        </w:tabs>
        <w:ind w:left="823" w:right="300" w:firstLine="0"/>
        <w:jc w:val="right"/>
        <w:rPr>
          <w:sz w:val="24"/>
        </w:rPr>
      </w:pPr>
    </w:p>
    <w:p w:rsidR="009C28A6" w:rsidRPr="0058775A" w:rsidRDefault="001D7868">
      <w:pPr>
        <w:pStyle w:val="ListeParagraf"/>
        <w:numPr>
          <w:ilvl w:val="0"/>
          <w:numId w:val="1"/>
        </w:numPr>
        <w:tabs>
          <w:tab w:val="left" w:pos="1103"/>
        </w:tabs>
        <w:ind w:right="292" w:firstLine="707"/>
        <w:jc w:val="both"/>
        <w:rPr>
          <w:sz w:val="24"/>
        </w:rPr>
      </w:pPr>
      <w:r w:rsidRPr="0058775A">
        <w:rPr>
          <w:sz w:val="24"/>
        </w:rPr>
        <w:t>Adayların Ağırlıklı Genel Not</w:t>
      </w:r>
      <w:r w:rsidR="00822682" w:rsidRPr="0058775A">
        <w:rPr>
          <w:sz w:val="24"/>
        </w:rPr>
        <w:t xml:space="preserve"> Ortalaması (AGNO)’ya ilave </w:t>
      </w:r>
      <w:proofErr w:type="gramStart"/>
      <w:r w:rsidR="00822682" w:rsidRPr="0058775A">
        <w:rPr>
          <w:sz w:val="24"/>
        </w:rPr>
        <w:t xml:space="preserve">olarak </w:t>
      </w:r>
      <w:r w:rsidR="00655757" w:rsidRPr="0058775A">
        <w:rPr>
          <w:sz w:val="24"/>
        </w:rPr>
        <w:t xml:space="preserve"> </w:t>
      </w:r>
      <w:r w:rsidR="00822682" w:rsidRPr="0058775A">
        <w:rPr>
          <w:sz w:val="24"/>
        </w:rPr>
        <w:t>a</w:t>
      </w:r>
      <w:r w:rsidR="00655757" w:rsidRPr="0058775A">
        <w:rPr>
          <w:sz w:val="24"/>
        </w:rPr>
        <w:t>dayın</w:t>
      </w:r>
      <w:proofErr w:type="gramEnd"/>
      <w:r w:rsidR="00655757" w:rsidRPr="0058775A">
        <w:rPr>
          <w:sz w:val="24"/>
        </w:rPr>
        <w:t xml:space="preserve"> </w:t>
      </w:r>
      <w:r w:rsidR="00822682" w:rsidRPr="0058775A">
        <w:rPr>
          <w:sz w:val="24"/>
        </w:rPr>
        <w:t xml:space="preserve">yerleştiği yıl </w:t>
      </w:r>
      <w:r w:rsidR="00655757" w:rsidRPr="0058775A">
        <w:rPr>
          <w:sz w:val="24"/>
        </w:rPr>
        <w:t xml:space="preserve">almış olduğu ÖSYS-YKS </w:t>
      </w:r>
      <w:r w:rsidR="002052D1" w:rsidRPr="0058775A">
        <w:rPr>
          <w:sz w:val="24"/>
        </w:rPr>
        <w:t>puanı</w:t>
      </w:r>
      <w:r w:rsidR="00F67C81" w:rsidRPr="0058775A">
        <w:rPr>
          <w:sz w:val="24"/>
        </w:rPr>
        <w:t xml:space="preserve">nın </w:t>
      </w:r>
      <w:r w:rsidR="002052D1" w:rsidRPr="0058775A">
        <w:rPr>
          <w:sz w:val="24"/>
        </w:rPr>
        <w:t>i</w:t>
      </w:r>
      <w:r w:rsidR="00655757" w:rsidRPr="0058775A">
        <w:rPr>
          <w:sz w:val="24"/>
        </w:rPr>
        <w:t xml:space="preserve">lgili programın  </w:t>
      </w:r>
      <w:r w:rsidR="00F67C81" w:rsidRPr="0058775A">
        <w:rPr>
          <w:sz w:val="24"/>
        </w:rPr>
        <w:t xml:space="preserve">adayın giriş yaptığı yıldaki </w:t>
      </w:r>
      <w:r w:rsidR="00655757" w:rsidRPr="0058775A">
        <w:rPr>
          <w:sz w:val="24"/>
        </w:rPr>
        <w:t xml:space="preserve">ÖSYS-YKS </w:t>
      </w:r>
      <w:r w:rsidR="00822682" w:rsidRPr="0058775A">
        <w:rPr>
          <w:sz w:val="24"/>
        </w:rPr>
        <w:t xml:space="preserve">taban </w:t>
      </w:r>
      <w:r w:rsidR="00655757" w:rsidRPr="0058775A">
        <w:rPr>
          <w:sz w:val="24"/>
        </w:rPr>
        <w:t>puanına bölünmes</w:t>
      </w:r>
      <w:r w:rsidR="00F67C81" w:rsidRPr="0058775A">
        <w:rPr>
          <w:sz w:val="24"/>
        </w:rPr>
        <w:t xml:space="preserve">i ile </w:t>
      </w:r>
      <w:r w:rsidR="007A0431" w:rsidRPr="0058775A">
        <w:rPr>
          <w:sz w:val="24"/>
        </w:rPr>
        <w:t>ortaya çıkan değerin</w:t>
      </w:r>
      <w:r w:rsidR="00655757" w:rsidRPr="0058775A">
        <w:rPr>
          <w:sz w:val="24"/>
        </w:rPr>
        <w:t xml:space="preserve"> 4</w:t>
      </w:r>
      <w:r w:rsidR="00804AFA" w:rsidRPr="0058775A">
        <w:rPr>
          <w:sz w:val="24"/>
        </w:rPr>
        <w:t>0</w:t>
      </w:r>
      <w:r w:rsidR="000A2159" w:rsidRPr="0058775A">
        <w:rPr>
          <w:sz w:val="24"/>
        </w:rPr>
        <w:t xml:space="preserve"> ile </w:t>
      </w:r>
      <w:r w:rsidR="007A0431" w:rsidRPr="0058775A">
        <w:rPr>
          <w:sz w:val="24"/>
        </w:rPr>
        <w:t xml:space="preserve">çarpımı sonucunda </w:t>
      </w:r>
      <w:r w:rsidR="002052D1" w:rsidRPr="0058775A">
        <w:rPr>
          <w:sz w:val="24"/>
        </w:rPr>
        <w:t xml:space="preserve">bir yerleşme puanı </w:t>
      </w:r>
      <w:r w:rsidR="00F67C81" w:rsidRPr="0058775A">
        <w:rPr>
          <w:sz w:val="24"/>
        </w:rPr>
        <w:t xml:space="preserve">hesaplanır. </w:t>
      </w:r>
      <w:r w:rsidR="00655757" w:rsidRPr="0058775A">
        <w:rPr>
          <w:sz w:val="24"/>
        </w:rPr>
        <w:t xml:space="preserve">Oluşan yerleşme </w:t>
      </w:r>
      <w:r w:rsidR="002052D1" w:rsidRPr="0058775A">
        <w:rPr>
          <w:sz w:val="24"/>
        </w:rPr>
        <w:t>puanı en yüksek</w:t>
      </w:r>
      <w:r w:rsidR="00F67C81" w:rsidRPr="0058775A">
        <w:rPr>
          <w:sz w:val="24"/>
        </w:rPr>
        <w:t>t</w:t>
      </w:r>
      <w:r w:rsidR="002052D1" w:rsidRPr="0058775A">
        <w:rPr>
          <w:sz w:val="24"/>
        </w:rPr>
        <w:t>en</w:t>
      </w:r>
      <w:r w:rsidRPr="0058775A">
        <w:rPr>
          <w:sz w:val="24"/>
        </w:rPr>
        <w:t xml:space="preserve"> başlanarak</w:t>
      </w:r>
      <w:r w:rsidR="000A2159" w:rsidRPr="0058775A">
        <w:rPr>
          <w:sz w:val="24"/>
        </w:rPr>
        <w:t xml:space="preserve"> </w:t>
      </w:r>
      <w:r w:rsidR="002052D1" w:rsidRPr="0058775A">
        <w:rPr>
          <w:sz w:val="24"/>
        </w:rPr>
        <w:t xml:space="preserve">sıralama </w:t>
      </w:r>
      <w:r w:rsidRPr="0058775A">
        <w:rPr>
          <w:sz w:val="24"/>
        </w:rPr>
        <w:t>yapılır. Sıralamada eşitlik olması durumunda ise merkezi yerleştirme puanlarına (ÖSYS-YKS ) bakılır.</w:t>
      </w:r>
    </w:p>
    <w:p w:rsidR="009C28A6" w:rsidRPr="00E1342B" w:rsidRDefault="00160112" w:rsidP="00160112">
      <w:pPr>
        <w:tabs>
          <w:tab w:val="left" w:pos="1103"/>
        </w:tabs>
        <w:spacing w:before="1"/>
        <w:ind w:left="116" w:right="292"/>
        <w:jc w:val="both"/>
        <w:rPr>
          <w:color w:val="FF0000"/>
        </w:rPr>
      </w:pPr>
      <w:r w:rsidRPr="00E1342B">
        <w:rPr>
          <w:color w:val="FF0000"/>
          <w:sz w:val="24"/>
        </w:rPr>
        <w:tab/>
      </w:r>
    </w:p>
    <w:p w:rsidR="009C28A6" w:rsidRDefault="001D1EF2">
      <w:pPr>
        <w:pStyle w:val="ListeParagraf"/>
        <w:numPr>
          <w:ilvl w:val="0"/>
          <w:numId w:val="1"/>
        </w:numPr>
        <w:tabs>
          <w:tab w:val="left" w:pos="1139"/>
        </w:tabs>
        <w:ind w:right="301" w:firstLine="707"/>
        <w:jc w:val="both"/>
        <w:rPr>
          <w:sz w:val="24"/>
        </w:rPr>
      </w:pPr>
      <w:bookmarkStart w:id="0" w:name="_GoBack"/>
      <w:bookmarkEnd w:id="0"/>
      <w:r>
        <w:rPr>
          <w:sz w:val="24"/>
        </w:rPr>
        <w:t>Merkezi yerleştirme puanı ile yapılan başvurularda eşitlik olması durumunda, alanında yapılan başvuruya öncelik</w:t>
      </w:r>
      <w:r>
        <w:rPr>
          <w:spacing w:val="3"/>
          <w:sz w:val="24"/>
        </w:rPr>
        <w:t xml:space="preserve"> </w:t>
      </w:r>
      <w:r>
        <w:rPr>
          <w:sz w:val="24"/>
        </w:rPr>
        <w:t>verilir.</w:t>
      </w:r>
    </w:p>
    <w:p w:rsidR="009C28A6" w:rsidRDefault="009C28A6">
      <w:pPr>
        <w:pStyle w:val="GvdeMetni"/>
      </w:pPr>
    </w:p>
    <w:p w:rsidR="009C28A6" w:rsidRDefault="001D1EF2">
      <w:pPr>
        <w:pStyle w:val="ListeParagraf"/>
        <w:numPr>
          <w:ilvl w:val="0"/>
          <w:numId w:val="1"/>
        </w:numPr>
        <w:tabs>
          <w:tab w:val="left" w:pos="1096"/>
        </w:tabs>
        <w:ind w:right="301" w:firstLine="707"/>
        <w:jc w:val="both"/>
        <w:rPr>
          <w:sz w:val="24"/>
        </w:rPr>
      </w:pPr>
      <w:r>
        <w:rPr>
          <w:sz w:val="24"/>
        </w:rPr>
        <w:t>2 ve 3 üncü maddelerde yine eşitliğin bozulmaması durumunda sıralamaya hangi adayın alınacağına ilgili fakülte/yüksekokul/meslek yüksekokulu yönetim kurulunca karar verilir.</w:t>
      </w:r>
    </w:p>
    <w:p w:rsidR="009C28A6" w:rsidRDefault="009C28A6">
      <w:pPr>
        <w:jc w:val="both"/>
        <w:rPr>
          <w:sz w:val="24"/>
        </w:rPr>
        <w:sectPr w:rsidR="009C28A6">
          <w:pgSz w:w="11910" w:h="16840"/>
          <w:pgMar w:top="740" w:right="1120" w:bottom="280" w:left="1300" w:header="708" w:footer="708" w:gutter="0"/>
          <w:cols w:space="708"/>
        </w:sectPr>
      </w:pPr>
    </w:p>
    <w:p w:rsidR="009C28A6" w:rsidRDefault="001D1EF2">
      <w:pPr>
        <w:pStyle w:val="ListeParagraf"/>
        <w:numPr>
          <w:ilvl w:val="0"/>
          <w:numId w:val="1"/>
        </w:numPr>
        <w:tabs>
          <w:tab w:val="left" w:pos="1067"/>
        </w:tabs>
        <w:spacing w:before="60"/>
        <w:ind w:right="295" w:firstLine="707"/>
        <w:jc w:val="both"/>
        <w:rPr>
          <w:sz w:val="24"/>
        </w:rPr>
      </w:pPr>
      <w:r>
        <w:rPr>
          <w:sz w:val="24"/>
        </w:rPr>
        <w:lastRenderedPageBreak/>
        <w:t xml:space="preserve">Yeterli şartları taşıyan aday olması halinde aynı sayıda asıl ve yedek </w:t>
      </w:r>
      <w:r>
        <w:rPr>
          <w:spacing w:val="2"/>
          <w:sz w:val="24"/>
        </w:rPr>
        <w:t xml:space="preserve">aday </w:t>
      </w:r>
      <w:r>
        <w:rPr>
          <w:sz w:val="24"/>
        </w:rPr>
        <w:t>belirlenir. Takvimde belirlenen süre içinde başvurmayan asıl adaylar yerine yedeklerin başvurusu alınır. Yatay geçiş hakkı kazanan öğrencilerin intibak programları, bu öğrencilerin yeni akademik yarıyıla diğer öğrencilerle aynı tarihte başlamasını sağlayacak biçimde</w:t>
      </w:r>
      <w:r>
        <w:rPr>
          <w:spacing w:val="-4"/>
          <w:sz w:val="24"/>
        </w:rPr>
        <w:t xml:space="preserve"> </w:t>
      </w:r>
      <w:r>
        <w:rPr>
          <w:sz w:val="24"/>
        </w:rPr>
        <w:t>yapılır.</w:t>
      </w:r>
    </w:p>
    <w:p w:rsidR="009C28A6" w:rsidRDefault="009C28A6">
      <w:pPr>
        <w:pStyle w:val="GvdeMetni"/>
      </w:pPr>
    </w:p>
    <w:p w:rsidR="009C28A6" w:rsidRDefault="001D1EF2">
      <w:pPr>
        <w:pStyle w:val="ListeParagraf"/>
        <w:numPr>
          <w:ilvl w:val="0"/>
          <w:numId w:val="1"/>
        </w:numPr>
        <w:tabs>
          <w:tab w:val="left" w:pos="1250"/>
        </w:tabs>
        <w:ind w:right="302" w:firstLine="707"/>
        <w:jc w:val="both"/>
        <w:rPr>
          <w:sz w:val="24"/>
        </w:rPr>
      </w:pPr>
      <w:r>
        <w:rPr>
          <w:sz w:val="24"/>
        </w:rPr>
        <w:t>Yüzlük sisteme göre elde edilen başarı notlarının dönüştürülmesinde, Yükseköğretim Yürütme Kurulu tarafından belirlenen dönüştürme tabloları</w:t>
      </w:r>
      <w:r>
        <w:rPr>
          <w:spacing w:val="-14"/>
          <w:sz w:val="24"/>
        </w:rPr>
        <w:t xml:space="preserve"> </w:t>
      </w:r>
      <w:r>
        <w:rPr>
          <w:sz w:val="24"/>
        </w:rPr>
        <w:t>kullanılacaktır.</w:t>
      </w:r>
    </w:p>
    <w:p w:rsidR="009C28A6" w:rsidRDefault="009C28A6">
      <w:pPr>
        <w:pStyle w:val="GvdeMetni"/>
      </w:pPr>
    </w:p>
    <w:p w:rsidR="009C28A6" w:rsidRDefault="001D1EF2">
      <w:pPr>
        <w:pStyle w:val="ListeParagraf"/>
        <w:numPr>
          <w:ilvl w:val="0"/>
          <w:numId w:val="1"/>
        </w:numPr>
        <w:tabs>
          <w:tab w:val="left" w:pos="1082"/>
        </w:tabs>
        <w:ind w:right="299" w:firstLine="707"/>
        <w:jc w:val="both"/>
        <w:rPr>
          <w:sz w:val="24"/>
        </w:rPr>
      </w:pPr>
      <w:r>
        <w:rPr>
          <w:sz w:val="24"/>
        </w:rPr>
        <w:t>İlgili komisyonlar öğrencinin daha önceki dönemlerde aldığı dersler ile yatay geçiş yaptığı programın derslerini dikkate alarak, senatonun belirlediği esaslara göre öğrencinin hangi yarıyıla veya sınıfa intibak ettirileceğini tespit eder, varsa öğrencinin alması gereken ilave derslerden oluşan bir intibak programı ile muaf tutulması gereken dersleri</w:t>
      </w:r>
      <w:r>
        <w:rPr>
          <w:spacing w:val="-9"/>
          <w:sz w:val="24"/>
        </w:rPr>
        <w:t xml:space="preserve"> </w:t>
      </w:r>
      <w:r>
        <w:rPr>
          <w:sz w:val="24"/>
        </w:rPr>
        <w:t>belirler.</w:t>
      </w:r>
    </w:p>
    <w:p w:rsidR="009C28A6" w:rsidRDefault="009C28A6">
      <w:pPr>
        <w:pStyle w:val="GvdeMetni"/>
      </w:pPr>
    </w:p>
    <w:p w:rsidR="009C28A6" w:rsidRDefault="001D1EF2">
      <w:pPr>
        <w:pStyle w:val="ListeParagraf"/>
        <w:numPr>
          <w:ilvl w:val="0"/>
          <w:numId w:val="1"/>
        </w:numPr>
        <w:tabs>
          <w:tab w:val="left" w:pos="1106"/>
        </w:tabs>
        <w:ind w:right="299" w:firstLine="707"/>
        <w:jc w:val="both"/>
        <w:rPr>
          <w:sz w:val="24"/>
        </w:rPr>
      </w:pPr>
      <w:r>
        <w:rPr>
          <w:sz w:val="24"/>
        </w:rPr>
        <w:t>Yatay geçişle gelen öğrencilerin önceki diploma programından aldığı ve başarılı olduğu derslerin intibakı yapılarak, bu derslere ilişkin daha önce alınan notlar transkripte işlenir.</w:t>
      </w:r>
    </w:p>
    <w:p w:rsidR="009C28A6" w:rsidRDefault="001D1EF2">
      <w:pPr>
        <w:pStyle w:val="ListeParagraf"/>
        <w:numPr>
          <w:ilvl w:val="0"/>
          <w:numId w:val="1"/>
        </w:numPr>
        <w:tabs>
          <w:tab w:val="left" w:pos="1180"/>
        </w:tabs>
        <w:ind w:right="302" w:firstLine="707"/>
        <w:jc w:val="both"/>
        <w:rPr>
          <w:sz w:val="24"/>
        </w:rPr>
      </w:pPr>
      <w:r>
        <w:rPr>
          <w:sz w:val="24"/>
        </w:rPr>
        <w:t xml:space="preserve">Adaylardan ilgili yönetmelikte tanımlandığı gibi, derslerin kredilerine göre </w:t>
      </w:r>
      <w:proofErr w:type="spellStart"/>
      <w:r>
        <w:rPr>
          <w:sz w:val="24"/>
        </w:rPr>
        <w:t>ağırlıklandırılmış</w:t>
      </w:r>
      <w:proofErr w:type="spellEnd"/>
      <w:r>
        <w:rPr>
          <w:sz w:val="24"/>
        </w:rPr>
        <w:t xml:space="preserve"> genel not ortalaması belirtilen not çizelgesini (transkript) ibraz edemeyenler değerlendirmeye</w:t>
      </w:r>
      <w:r>
        <w:rPr>
          <w:spacing w:val="-2"/>
          <w:sz w:val="24"/>
        </w:rPr>
        <w:t xml:space="preserve"> </w:t>
      </w:r>
      <w:r>
        <w:rPr>
          <w:sz w:val="24"/>
        </w:rPr>
        <w:t>alınmayacaktır.</w:t>
      </w:r>
    </w:p>
    <w:p w:rsidR="009C28A6" w:rsidRDefault="009C28A6">
      <w:pPr>
        <w:pStyle w:val="GvdeMetni"/>
        <w:spacing w:before="1"/>
      </w:pPr>
    </w:p>
    <w:p w:rsidR="009C28A6" w:rsidRDefault="001D1EF2">
      <w:pPr>
        <w:pStyle w:val="ListeParagraf"/>
        <w:numPr>
          <w:ilvl w:val="0"/>
          <w:numId w:val="1"/>
        </w:numPr>
        <w:tabs>
          <w:tab w:val="left" w:pos="1077"/>
        </w:tabs>
        <w:ind w:right="570" w:firstLine="599"/>
        <w:jc w:val="left"/>
        <w:rPr>
          <w:sz w:val="24"/>
        </w:rPr>
      </w:pPr>
      <w:r>
        <w:rPr>
          <w:sz w:val="24"/>
        </w:rPr>
        <w:t>Posta, kargo veya kurye yoluyla belgelerin asılları gönderilmek suretiyle yatay geçişe başvuran kişinin imzalı dilekçesi olmak şartıyla başvurusu kabul edilir. Posta, kargo veya kurye tarafından yapılan taşıma esnasında oluşan problemlerden ve gecikmelerden Üniversitemiz sorumlu</w:t>
      </w:r>
      <w:r>
        <w:rPr>
          <w:spacing w:val="-1"/>
          <w:sz w:val="24"/>
        </w:rPr>
        <w:t xml:space="preserve"> </w:t>
      </w:r>
      <w:r>
        <w:rPr>
          <w:sz w:val="24"/>
        </w:rPr>
        <w:t>değildir.</w:t>
      </w:r>
    </w:p>
    <w:p w:rsidR="009C28A6" w:rsidRDefault="009C28A6">
      <w:pPr>
        <w:pStyle w:val="GvdeMetni"/>
        <w:spacing w:before="5"/>
      </w:pPr>
    </w:p>
    <w:p w:rsidR="009C28A6" w:rsidRDefault="001D1EF2">
      <w:pPr>
        <w:pStyle w:val="Balk1"/>
        <w:ind w:left="1462" w:right="1645"/>
      </w:pPr>
      <w:r>
        <w:t>YATAY GEÇİŞ BAŞVURUSU İÇİN GEREKLİ BELGELER</w:t>
      </w:r>
    </w:p>
    <w:p w:rsidR="009C28A6" w:rsidRDefault="009C28A6">
      <w:pPr>
        <w:pStyle w:val="GvdeMetni"/>
        <w:spacing w:before="7"/>
        <w:rPr>
          <w:b/>
          <w:sz w:val="23"/>
        </w:rPr>
      </w:pPr>
    </w:p>
    <w:p w:rsidR="009C28A6" w:rsidRDefault="009C28A6">
      <w:pPr>
        <w:pStyle w:val="GvdeMetni"/>
      </w:pPr>
    </w:p>
    <w:p w:rsidR="009C28A6" w:rsidRDefault="001D1EF2">
      <w:pPr>
        <w:pStyle w:val="ListeParagraf"/>
        <w:numPr>
          <w:ilvl w:val="1"/>
          <w:numId w:val="1"/>
        </w:numPr>
        <w:tabs>
          <w:tab w:val="left" w:pos="1091"/>
        </w:tabs>
        <w:ind w:firstLine="707"/>
        <w:jc w:val="both"/>
        <w:rPr>
          <w:i/>
          <w:sz w:val="24"/>
        </w:rPr>
      </w:pPr>
      <w:r>
        <w:rPr>
          <w:sz w:val="24"/>
        </w:rPr>
        <w:t xml:space="preserve">Not durum belgesi (transkript); başvuruda bulunan öğrencinin ayrılacağı kurumda okuduğu bütün dersleri ve bu derslerden aldığı notları gösteren onaylı belgenin aslı. </w:t>
      </w:r>
      <w:r>
        <w:rPr>
          <w:i/>
          <w:sz w:val="24"/>
        </w:rPr>
        <w:t>(Transkriptinde harf notu katsayıları olmayan öğrencilerin, harf notu katsayısı veya başarı değerlendirme tablosunu gösteren belgeleri de intibak işlemlerinde kullanılmak üzere getirmeleri</w:t>
      </w:r>
      <w:r>
        <w:rPr>
          <w:i/>
          <w:spacing w:val="-1"/>
          <w:sz w:val="24"/>
        </w:rPr>
        <w:t xml:space="preserve"> </w:t>
      </w:r>
      <w:r>
        <w:rPr>
          <w:i/>
          <w:sz w:val="24"/>
        </w:rPr>
        <w:t>gerekmektedir.)</w:t>
      </w:r>
    </w:p>
    <w:p w:rsidR="009C28A6" w:rsidRDefault="009C28A6">
      <w:pPr>
        <w:pStyle w:val="GvdeMetni"/>
        <w:rPr>
          <w:i/>
        </w:rPr>
      </w:pPr>
    </w:p>
    <w:p w:rsidR="009C28A6" w:rsidRDefault="001D1EF2">
      <w:pPr>
        <w:pStyle w:val="ListeParagraf"/>
        <w:numPr>
          <w:ilvl w:val="1"/>
          <w:numId w:val="1"/>
        </w:numPr>
        <w:tabs>
          <w:tab w:val="left" w:pos="1079"/>
        </w:tabs>
        <w:ind w:right="303" w:firstLine="707"/>
        <w:jc w:val="left"/>
        <w:rPr>
          <w:sz w:val="24"/>
        </w:rPr>
      </w:pPr>
      <w:r>
        <w:rPr>
          <w:sz w:val="24"/>
        </w:rPr>
        <w:t>Öğrencinin ayrılacağı kurumda okuduğu derslerin eğitim planı ve ders içeriklerinin tasdikli</w:t>
      </w:r>
      <w:r>
        <w:rPr>
          <w:spacing w:val="-1"/>
          <w:sz w:val="24"/>
        </w:rPr>
        <w:t xml:space="preserve"> </w:t>
      </w:r>
      <w:r>
        <w:rPr>
          <w:sz w:val="24"/>
        </w:rPr>
        <w:t>örneği.</w:t>
      </w:r>
    </w:p>
    <w:p w:rsidR="009C28A6" w:rsidRDefault="009C28A6">
      <w:pPr>
        <w:pStyle w:val="GvdeMetni"/>
      </w:pPr>
    </w:p>
    <w:p w:rsidR="009C28A6" w:rsidRDefault="001D1EF2">
      <w:pPr>
        <w:pStyle w:val="ListeParagraf"/>
        <w:numPr>
          <w:ilvl w:val="1"/>
          <w:numId w:val="1"/>
        </w:numPr>
        <w:tabs>
          <w:tab w:val="left" w:pos="1110"/>
        </w:tabs>
        <w:ind w:right="298" w:firstLine="707"/>
        <w:jc w:val="left"/>
        <w:rPr>
          <w:sz w:val="24"/>
        </w:rPr>
      </w:pPr>
      <w:r>
        <w:rPr>
          <w:sz w:val="24"/>
        </w:rPr>
        <w:t>Öğrencinin ÖSYS’ye girdiği yıla ait ÖSYS yerleştirme belgesi ve ÖSYS sonuç belgesinin onaylı fotokopisi (öğrenim gördüğü üniversiteden alınacak.)</w:t>
      </w:r>
    </w:p>
    <w:p w:rsidR="009C28A6" w:rsidRDefault="009C28A6">
      <w:pPr>
        <w:pStyle w:val="GvdeMetni"/>
      </w:pPr>
    </w:p>
    <w:p w:rsidR="009C28A6" w:rsidRDefault="001D1EF2">
      <w:pPr>
        <w:pStyle w:val="ListeParagraf"/>
        <w:numPr>
          <w:ilvl w:val="1"/>
          <w:numId w:val="1"/>
        </w:numPr>
        <w:tabs>
          <w:tab w:val="left" w:pos="1205"/>
          <w:tab w:val="left" w:pos="1206"/>
          <w:tab w:val="left" w:pos="7971"/>
        </w:tabs>
        <w:spacing w:before="1"/>
        <w:ind w:right="296" w:firstLine="707"/>
        <w:jc w:val="left"/>
        <w:rPr>
          <w:sz w:val="24"/>
        </w:rPr>
      </w:pPr>
      <w:proofErr w:type="gramStart"/>
      <w:r>
        <w:rPr>
          <w:sz w:val="24"/>
        </w:rPr>
        <w:t>İkinci   öğretim</w:t>
      </w:r>
      <w:proofErr w:type="gramEnd"/>
      <w:r>
        <w:rPr>
          <w:sz w:val="24"/>
        </w:rPr>
        <w:t xml:space="preserve">   programlarından   örgün   </w:t>
      </w:r>
      <w:r>
        <w:rPr>
          <w:spacing w:val="3"/>
          <w:sz w:val="24"/>
        </w:rPr>
        <w:t xml:space="preserve"> </w:t>
      </w:r>
      <w:r>
        <w:rPr>
          <w:sz w:val="24"/>
        </w:rPr>
        <w:t xml:space="preserve">öğretim  </w:t>
      </w:r>
      <w:r>
        <w:rPr>
          <w:spacing w:val="16"/>
          <w:sz w:val="24"/>
        </w:rPr>
        <w:t xml:space="preserve"> </w:t>
      </w:r>
      <w:r>
        <w:rPr>
          <w:sz w:val="24"/>
        </w:rPr>
        <w:t>programlarına</w:t>
      </w:r>
      <w:r>
        <w:rPr>
          <w:sz w:val="24"/>
        </w:rPr>
        <w:tab/>
        <w:t>yatay geçiş başvurusunda</w:t>
      </w:r>
      <w:r>
        <w:rPr>
          <w:spacing w:val="41"/>
          <w:sz w:val="24"/>
        </w:rPr>
        <w:t xml:space="preserve"> </w:t>
      </w:r>
      <w:r>
        <w:rPr>
          <w:sz w:val="24"/>
        </w:rPr>
        <w:t>bulunacak</w:t>
      </w:r>
      <w:r>
        <w:rPr>
          <w:spacing w:val="45"/>
          <w:sz w:val="24"/>
        </w:rPr>
        <w:t xml:space="preserve"> </w:t>
      </w:r>
      <w:r>
        <w:rPr>
          <w:sz w:val="24"/>
        </w:rPr>
        <w:t>öğrencilerin</w:t>
      </w:r>
      <w:r>
        <w:rPr>
          <w:spacing w:val="43"/>
          <w:sz w:val="24"/>
        </w:rPr>
        <w:t xml:space="preserve"> </w:t>
      </w:r>
      <w:r>
        <w:rPr>
          <w:sz w:val="24"/>
        </w:rPr>
        <w:t>öğretim</w:t>
      </w:r>
      <w:r>
        <w:rPr>
          <w:spacing w:val="49"/>
          <w:sz w:val="24"/>
        </w:rPr>
        <w:t xml:space="preserve"> </w:t>
      </w:r>
      <w:r>
        <w:rPr>
          <w:sz w:val="24"/>
        </w:rPr>
        <w:t>yılı</w:t>
      </w:r>
      <w:r>
        <w:rPr>
          <w:spacing w:val="44"/>
          <w:sz w:val="24"/>
        </w:rPr>
        <w:t xml:space="preserve"> </w:t>
      </w:r>
      <w:r>
        <w:rPr>
          <w:sz w:val="24"/>
        </w:rPr>
        <w:t>sonunda</w:t>
      </w:r>
      <w:r>
        <w:rPr>
          <w:spacing w:val="42"/>
          <w:sz w:val="24"/>
        </w:rPr>
        <w:t xml:space="preserve"> </w:t>
      </w:r>
      <w:r>
        <w:rPr>
          <w:sz w:val="24"/>
        </w:rPr>
        <w:t>bulundukları</w:t>
      </w:r>
      <w:r>
        <w:rPr>
          <w:spacing w:val="44"/>
          <w:sz w:val="24"/>
        </w:rPr>
        <w:t xml:space="preserve"> </w:t>
      </w:r>
      <w:r>
        <w:rPr>
          <w:sz w:val="24"/>
        </w:rPr>
        <w:t>sınıf</w:t>
      </w:r>
      <w:r>
        <w:rPr>
          <w:spacing w:val="43"/>
          <w:sz w:val="24"/>
        </w:rPr>
        <w:t xml:space="preserve"> </w:t>
      </w:r>
      <w:r>
        <w:rPr>
          <w:sz w:val="24"/>
        </w:rPr>
        <w:t>itibariyle</w:t>
      </w:r>
      <w:r>
        <w:rPr>
          <w:spacing w:val="43"/>
          <w:sz w:val="24"/>
        </w:rPr>
        <w:t xml:space="preserve"> </w:t>
      </w:r>
      <w:r>
        <w:rPr>
          <w:sz w:val="24"/>
        </w:rPr>
        <w:t>ilk</w:t>
      </w:r>
    </w:p>
    <w:p w:rsidR="009C28A6" w:rsidRDefault="001D1EF2">
      <w:pPr>
        <w:pStyle w:val="GvdeMetni"/>
        <w:ind w:left="116"/>
      </w:pPr>
      <w:r>
        <w:t>%10’a girdiklerine dair resmi belge.</w:t>
      </w:r>
    </w:p>
    <w:p w:rsidR="009C28A6" w:rsidRDefault="009C28A6">
      <w:pPr>
        <w:pStyle w:val="GvdeMetni"/>
      </w:pPr>
    </w:p>
    <w:p w:rsidR="009C28A6" w:rsidRDefault="001D1EF2">
      <w:pPr>
        <w:pStyle w:val="ListeParagraf"/>
        <w:numPr>
          <w:ilvl w:val="1"/>
          <w:numId w:val="1"/>
        </w:numPr>
        <w:tabs>
          <w:tab w:val="left" w:pos="1098"/>
        </w:tabs>
        <w:ind w:right="299" w:firstLine="707"/>
        <w:jc w:val="left"/>
        <w:rPr>
          <w:sz w:val="24"/>
        </w:rPr>
      </w:pPr>
      <w:r>
        <w:rPr>
          <w:sz w:val="24"/>
        </w:rPr>
        <w:t>Öğrencinin kayıtlı olduğu Yükseköğretim Kurumundan disiplin cezası almadığını gösterir</w:t>
      </w:r>
      <w:r>
        <w:rPr>
          <w:spacing w:val="-1"/>
          <w:sz w:val="24"/>
        </w:rPr>
        <w:t xml:space="preserve"> </w:t>
      </w:r>
      <w:r>
        <w:rPr>
          <w:sz w:val="24"/>
        </w:rPr>
        <w:t>belge.</w:t>
      </w:r>
    </w:p>
    <w:p w:rsidR="009C28A6" w:rsidRDefault="009C28A6">
      <w:pPr>
        <w:pStyle w:val="GvdeMetni"/>
      </w:pPr>
    </w:p>
    <w:p w:rsidR="009C28A6" w:rsidRDefault="001D1EF2">
      <w:pPr>
        <w:pStyle w:val="ListeParagraf"/>
        <w:numPr>
          <w:ilvl w:val="1"/>
          <w:numId w:val="1"/>
        </w:numPr>
        <w:tabs>
          <w:tab w:val="left" w:pos="1178"/>
        </w:tabs>
        <w:ind w:right="298" w:firstLine="707"/>
        <w:jc w:val="both"/>
        <w:rPr>
          <w:sz w:val="24"/>
        </w:rPr>
      </w:pPr>
      <w:r>
        <w:rPr>
          <w:sz w:val="24"/>
        </w:rPr>
        <w:t>Yurt dışından yapılacak başvurularda, kayıtlı bulunduğu programın ÖSYM Kılavuzunda yer almış olması, transkript (not belgesi), ders planları ve içeriklerinin Türkçeye çevrilmiş ve onaylanmış olması.</w:t>
      </w:r>
    </w:p>
    <w:p w:rsidR="009C28A6" w:rsidRDefault="009C28A6">
      <w:pPr>
        <w:pStyle w:val="GvdeMetni"/>
      </w:pPr>
    </w:p>
    <w:p w:rsidR="009C28A6" w:rsidRDefault="001D1EF2">
      <w:pPr>
        <w:pStyle w:val="ListeParagraf"/>
        <w:numPr>
          <w:ilvl w:val="1"/>
          <w:numId w:val="1"/>
        </w:numPr>
        <w:tabs>
          <w:tab w:val="left" w:pos="1065"/>
        </w:tabs>
        <w:ind w:left="1064" w:right="0" w:hanging="241"/>
        <w:jc w:val="left"/>
        <w:rPr>
          <w:sz w:val="24"/>
        </w:rPr>
      </w:pPr>
      <w:r>
        <w:rPr>
          <w:sz w:val="24"/>
        </w:rPr>
        <w:t>Nüfus cüzdanı</w:t>
      </w:r>
      <w:r>
        <w:rPr>
          <w:spacing w:val="-1"/>
          <w:sz w:val="24"/>
        </w:rPr>
        <w:t xml:space="preserve"> </w:t>
      </w:r>
      <w:r>
        <w:rPr>
          <w:sz w:val="24"/>
        </w:rPr>
        <w:t>fotokopisi.</w:t>
      </w:r>
    </w:p>
    <w:p w:rsidR="009C28A6" w:rsidRDefault="009C28A6">
      <w:pPr>
        <w:rPr>
          <w:sz w:val="24"/>
        </w:rPr>
        <w:sectPr w:rsidR="009C28A6">
          <w:pgSz w:w="11910" w:h="16840"/>
          <w:pgMar w:top="480" w:right="1120" w:bottom="280" w:left="1300" w:header="708" w:footer="708" w:gutter="0"/>
          <w:cols w:space="708"/>
        </w:sectPr>
      </w:pPr>
    </w:p>
    <w:p w:rsidR="009C28A6" w:rsidRDefault="001D1EF2">
      <w:pPr>
        <w:pStyle w:val="ListeParagraf"/>
        <w:numPr>
          <w:ilvl w:val="1"/>
          <w:numId w:val="1"/>
        </w:numPr>
        <w:tabs>
          <w:tab w:val="left" w:pos="1065"/>
        </w:tabs>
        <w:spacing w:before="76"/>
        <w:ind w:left="1064" w:right="0" w:hanging="241"/>
        <w:jc w:val="left"/>
        <w:rPr>
          <w:sz w:val="24"/>
        </w:rPr>
      </w:pPr>
      <w:r>
        <w:rPr>
          <w:sz w:val="24"/>
        </w:rPr>
        <w:lastRenderedPageBreak/>
        <w:t>Yeni tarihli öğrenci</w:t>
      </w:r>
      <w:r>
        <w:rPr>
          <w:spacing w:val="-1"/>
          <w:sz w:val="24"/>
        </w:rPr>
        <w:t xml:space="preserve"> </w:t>
      </w:r>
      <w:r>
        <w:rPr>
          <w:sz w:val="24"/>
        </w:rPr>
        <w:t>belgesi.</w:t>
      </w:r>
    </w:p>
    <w:p w:rsidR="009C28A6" w:rsidRDefault="009C28A6">
      <w:pPr>
        <w:pStyle w:val="GvdeMetni"/>
        <w:spacing w:before="11"/>
        <w:rPr>
          <w:sz w:val="23"/>
        </w:rPr>
      </w:pPr>
    </w:p>
    <w:p w:rsidR="009C28A6" w:rsidRPr="00C12488" w:rsidRDefault="001D1EF2" w:rsidP="00C12488">
      <w:pPr>
        <w:pStyle w:val="ListeParagraf"/>
        <w:numPr>
          <w:ilvl w:val="1"/>
          <w:numId w:val="1"/>
        </w:numPr>
        <w:ind w:left="1134" w:right="0" w:hanging="361"/>
        <w:jc w:val="left"/>
      </w:pPr>
      <w:proofErr w:type="gramStart"/>
      <w:r w:rsidRPr="00C12488">
        <w:rPr>
          <w:sz w:val="24"/>
        </w:rPr>
        <w:t>B</w:t>
      </w:r>
      <w:r w:rsidR="00C12488" w:rsidRPr="00C12488">
        <w:rPr>
          <w:sz w:val="24"/>
        </w:rPr>
        <w:t xml:space="preserve">aşvurular </w:t>
      </w:r>
      <w:r w:rsidRPr="00C12488">
        <w:rPr>
          <w:sz w:val="24"/>
        </w:rPr>
        <w:t xml:space="preserve"> elektronik</w:t>
      </w:r>
      <w:proofErr w:type="gramEnd"/>
      <w:r w:rsidRPr="00C12488">
        <w:rPr>
          <w:sz w:val="24"/>
        </w:rPr>
        <w:t xml:space="preserve"> ortamda </w:t>
      </w:r>
      <w:r w:rsidR="00C12488" w:rsidRPr="00C12488">
        <w:rPr>
          <w:sz w:val="24"/>
        </w:rPr>
        <w:t>yapılır. Posta yoluyla yapılan başvurular kabul edilmez.</w:t>
      </w:r>
    </w:p>
    <w:p w:rsidR="00C12488" w:rsidRDefault="00C12488" w:rsidP="00C12488">
      <w:pPr>
        <w:pStyle w:val="ListeParagraf"/>
      </w:pPr>
    </w:p>
    <w:p w:rsidR="00C12488" w:rsidRDefault="00C12488" w:rsidP="00C12488">
      <w:pPr>
        <w:tabs>
          <w:tab w:val="left" w:pos="1077"/>
        </w:tabs>
      </w:pPr>
    </w:p>
    <w:p w:rsidR="009C28A6" w:rsidRDefault="001D1EF2">
      <w:pPr>
        <w:pStyle w:val="ListeParagraf"/>
        <w:numPr>
          <w:ilvl w:val="1"/>
          <w:numId w:val="1"/>
        </w:numPr>
        <w:tabs>
          <w:tab w:val="left" w:pos="1043"/>
        </w:tabs>
        <w:spacing w:before="1"/>
        <w:ind w:left="1042" w:right="0" w:hanging="361"/>
        <w:jc w:val="left"/>
        <w:rPr>
          <w:sz w:val="24"/>
        </w:rPr>
      </w:pPr>
      <w:r>
        <w:rPr>
          <w:sz w:val="24"/>
        </w:rPr>
        <w:t>Yurt dışından öğrenci kabulünde Yükseköğretim Kurulundan alınan denklik</w:t>
      </w:r>
      <w:r>
        <w:rPr>
          <w:spacing w:val="-16"/>
          <w:sz w:val="24"/>
        </w:rPr>
        <w:t xml:space="preserve"> </w:t>
      </w:r>
      <w:r>
        <w:rPr>
          <w:sz w:val="24"/>
        </w:rPr>
        <w:t>belgesi.</w:t>
      </w:r>
    </w:p>
    <w:p w:rsidR="009C28A6" w:rsidRDefault="009C28A6">
      <w:pPr>
        <w:pStyle w:val="GvdeMetni"/>
        <w:rPr>
          <w:sz w:val="26"/>
        </w:rPr>
      </w:pPr>
    </w:p>
    <w:p w:rsidR="009C28A6" w:rsidRDefault="009C28A6">
      <w:pPr>
        <w:pStyle w:val="GvdeMetni"/>
        <w:spacing w:before="4"/>
        <w:rPr>
          <w:sz w:val="22"/>
        </w:rPr>
      </w:pPr>
    </w:p>
    <w:p w:rsidR="009C28A6" w:rsidRDefault="001D1EF2">
      <w:pPr>
        <w:pStyle w:val="Balk1"/>
        <w:spacing w:before="1"/>
        <w:ind w:right="2488"/>
      </w:pPr>
      <w:r>
        <w:t>YÜRÜRLÜK</w:t>
      </w:r>
    </w:p>
    <w:p w:rsidR="009C28A6" w:rsidRDefault="009C28A6">
      <w:pPr>
        <w:pStyle w:val="GvdeMetni"/>
        <w:spacing w:before="6"/>
        <w:rPr>
          <w:b/>
          <w:sz w:val="23"/>
        </w:rPr>
      </w:pPr>
    </w:p>
    <w:p w:rsidR="009C28A6" w:rsidRDefault="001D1EF2">
      <w:pPr>
        <w:pStyle w:val="GvdeMetni"/>
        <w:ind w:left="673"/>
      </w:pPr>
      <w:r>
        <w:t>1- Bu uygulama esasları, 2014-2015 Eğitim Öğretim yılı başından itibaren yürürlüğe girer.</w:t>
      </w:r>
    </w:p>
    <w:p w:rsidR="009C28A6" w:rsidRDefault="009C28A6">
      <w:pPr>
        <w:pStyle w:val="GvdeMetni"/>
        <w:spacing w:before="5"/>
      </w:pPr>
    </w:p>
    <w:p w:rsidR="009C28A6" w:rsidRDefault="001D1EF2">
      <w:pPr>
        <w:pStyle w:val="Balk1"/>
      </w:pPr>
      <w:r>
        <w:t>YÜRÜTME</w:t>
      </w:r>
    </w:p>
    <w:p w:rsidR="009C28A6" w:rsidRDefault="009C28A6">
      <w:pPr>
        <w:pStyle w:val="GvdeMetni"/>
        <w:spacing w:before="7"/>
        <w:rPr>
          <w:b/>
          <w:sz w:val="23"/>
        </w:rPr>
      </w:pPr>
    </w:p>
    <w:p w:rsidR="009C28A6" w:rsidRDefault="001D1EF2">
      <w:pPr>
        <w:pStyle w:val="GvdeMetni"/>
        <w:ind w:left="673"/>
      </w:pPr>
      <w:r>
        <w:t>1- Bu uygulama esasları, hükümlerini Ağrı İbrahim Çeçen Üniversitesi Rektörü yürütür.</w:t>
      </w:r>
    </w:p>
    <w:p w:rsidR="009C28A6" w:rsidRDefault="009C28A6">
      <w:pPr>
        <w:pStyle w:val="GvdeMetni"/>
        <w:rPr>
          <w:sz w:val="26"/>
        </w:rPr>
      </w:pPr>
    </w:p>
    <w:p w:rsidR="009C28A6" w:rsidRDefault="009C28A6">
      <w:pPr>
        <w:pStyle w:val="GvdeMetni"/>
        <w:spacing w:before="7"/>
        <w:rPr>
          <w:sz w:val="22"/>
        </w:rPr>
      </w:pPr>
    </w:p>
    <w:p w:rsidR="009C28A6" w:rsidRDefault="002C540F">
      <w:pPr>
        <w:ind w:left="116"/>
        <w:rPr>
          <w:b/>
          <w:sz w:val="23"/>
        </w:rPr>
      </w:pPr>
      <w:r>
        <w:rPr>
          <w:b/>
          <w:sz w:val="23"/>
        </w:rPr>
        <w:t xml:space="preserve">Bu yönerge 13.07.2023 tarih ve 22/069 </w:t>
      </w:r>
      <w:r w:rsidR="001D1EF2">
        <w:rPr>
          <w:b/>
          <w:sz w:val="23"/>
        </w:rPr>
        <w:t>sayılı Senato Kararı ile kabul edilerek yürürlüğe girmiştir</w:t>
      </w:r>
    </w:p>
    <w:sectPr w:rsidR="009C28A6">
      <w:pgSz w:w="11910" w:h="16840"/>
      <w:pgMar w:top="740" w:right="11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B6F"/>
    <w:multiLevelType w:val="hybridMultilevel"/>
    <w:tmpl w:val="BDB67302"/>
    <w:lvl w:ilvl="0" w:tplc="AEFCAA88">
      <w:start w:val="1"/>
      <w:numFmt w:val="decimal"/>
      <w:lvlText w:val="%1."/>
      <w:lvlJc w:val="left"/>
      <w:pPr>
        <w:ind w:left="116" w:hanging="286"/>
      </w:pPr>
      <w:rPr>
        <w:rFonts w:ascii="Times New Roman" w:eastAsia="Times New Roman" w:hAnsi="Times New Roman" w:cs="Times New Roman" w:hint="default"/>
        <w:b/>
        <w:bCs/>
        <w:spacing w:val="-30"/>
        <w:w w:val="100"/>
        <w:sz w:val="24"/>
        <w:szCs w:val="24"/>
        <w:lang w:val="tr-TR" w:eastAsia="en-US" w:bidi="ar-SA"/>
      </w:rPr>
    </w:lvl>
    <w:lvl w:ilvl="1" w:tplc="BC2C63F6">
      <w:numFmt w:val="bullet"/>
      <w:lvlText w:val="•"/>
      <w:lvlJc w:val="left"/>
      <w:pPr>
        <w:ind w:left="1056" w:hanging="286"/>
      </w:pPr>
      <w:rPr>
        <w:rFonts w:hint="default"/>
        <w:lang w:val="tr-TR" w:eastAsia="en-US" w:bidi="ar-SA"/>
      </w:rPr>
    </w:lvl>
    <w:lvl w:ilvl="2" w:tplc="428EB814">
      <w:numFmt w:val="bullet"/>
      <w:lvlText w:val="•"/>
      <w:lvlJc w:val="left"/>
      <w:pPr>
        <w:ind w:left="1993" w:hanging="286"/>
      </w:pPr>
      <w:rPr>
        <w:rFonts w:hint="default"/>
        <w:lang w:val="tr-TR" w:eastAsia="en-US" w:bidi="ar-SA"/>
      </w:rPr>
    </w:lvl>
    <w:lvl w:ilvl="3" w:tplc="766204B0">
      <w:numFmt w:val="bullet"/>
      <w:lvlText w:val="•"/>
      <w:lvlJc w:val="left"/>
      <w:pPr>
        <w:ind w:left="2929" w:hanging="286"/>
      </w:pPr>
      <w:rPr>
        <w:rFonts w:hint="default"/>
        <w:lang w:val="tr-TR" w:eastAsia="en-US" w:bidi="ar-SA"/>
      </w:rPr>
    </w:lvl>
    <w:lvl w:ilvl="4" w:tplc="19261EF6">
      <w:numFmt w:val="bullet"/>
      <w:lvlText w:val="•"/>
      <w:lvlJc w:val="left"/>
      <w:pPr>
        <w:ind w:left="3866" w:hanging="286"/>
      </w:pPr>
      <w:rPr>
        <w:rFonts w:hint="default"/>
        <w:lang w:val="tr-TR" w:eastAsia="en-US" w:bidi="ar-SA"/>
      </w:rPr>
    </w:lvl>
    <w:lvl w:ilvl="5" w:tplc="17EAADF0">
      <w:numFmt w:val="bullet"/>
      <w:lvlText w:val="•"/>
      <w:lvlJc w:val="left"/>
      <w:pPr>
        <w:ind w:left="4803" w:hanging="286"/>
      </w:pPr>
      <w:rPr>
        <w:rFonts w:hint="default"/>
        <w:lang w:val="tr-TR" w:eastAsia="en-US" w:bidi="ar-SA"/>
      </w:rPr>
    </w:lvl>
    <w:lvl w:ilvl="6" w:tplc="4268F8F8">
      <w:numFmt w:val="bullet"/>
      <w:lvlText w:val="•"/>
      <w:lvlJc w:val="left"/>
      <w:pPr>
        <w:ind w:left="5739" w:hanging="286"/>
      </w:pPr>
      <w:rPr>
        <w:rFonts w:hint="default"/>
        <w:lang w:val="tr-TR" w:eastAsia="en-US" w:bidi="ar-SA"/>
      </w:rPr>
    </w:lvl>
    <w:lvl w:ilvl="7" w:tplc="076C155A">
      <w:numFmt w:val="bullet"/>
      <w:lvlText w:val="•"/>
      <w:lvlJc w:val="left"/>
      <w:pPr>
        <w:ind w:left="6676" w:hanging="286"/>
      </w:pPr>
      <w:rPr>
        <w:rFonts w:hint="default"/>
        <w:lang w:val="tr-TR" w:eastAsia="en-US" w:bidi="ar-SA"/>
      </w:rPr>
    </w:lvl>
    <w:lvl w:ilvl="8" w:tplc="82765C22">
      <w:numFmt w:val="bullet"/>
      <w:lvlText w:val="•"/>
      <w:lvlJc w:val="left"/>
      <w:pPr>
        <w:ind w:left="7613" w:hanging="286"/>
      </w:pPr>
      <w:rPr>
        <w:rFonts w:hint="default"/>
        <w:lang w:val="tr-TR" w:eastAsia="en-US" w:bidi="ar-SA"/>
      </w:rPr>
    </w:lvl>
  </w:abstractNum>
  <w:abstractNum w:abstractNumId="1">
    <w:nsid w:val="10147D91"/>
    <w:multiLevelType w:val="hybridMultilevel"/>
    <w:tmpl w:val="0F6C083A"/>
    <w:lvl w:ilvl="0" w:tplc="02281DC8">
      <w:start w:val="1"/>
      <w:numFmt w:val="decimal"/>
      <w:lvlText w:val="%1."/>
      <w:lvlJc w:val="left"/>
      <w:pPr>
        <w:ind w:left="116" w:hanging="315"/>
      </w:pPr>
      <w:rPr>
        <w:rFonts w:ascii="Times New Roman" w:eastAsia="Times New Roman" w:hAnsi="Times New Roman" w:cs="Times New Roman" w:hint="default"/>
        <w:b/>
        <w:bCs/>
        <w:spacing w:val="-8"/>
        <w:w w:val="100"/>
        <w:sz w:val="24"/>
        <w:szCs w:val="24"/>
        <w:lang w:val="tr-TR" w:eastAsia="en-US" w:bidi="ar-SA"/>
      </w:rPr>
    </w:lvl>
    <w:lvl w:ilvl="1" w:tplc="F790D5A2">
      <w:numFmt w:val="bullet"/>
      <w:lvlText w:val="•"/>
      <w:lvlJc w:val="left"/>
      <w:pPr>
        <w:ind w:left="1056" w:hanging="315"/>
      </w:pPr>
      <w:rPr>
        <w:rFonts w:hint="default"/>
        <w:lang w:val="tr-TR" w:eastAsia="en-US" w:bidi="ar-SA"/>
      </w:rPr>
    </w:lvl>
    <w:lvl w:ilvl="2" w:tplc="52E6B31E">
      <w:numFmt w:val="bullet"/>
      <w:lvlText w:val="•"/>
      <w:lvlJc w:val="left"/>
      <w:pPr>
        <w:ind w:left="1993" w:hanging="315"/>
      </w:pPr>
      <w:rPr>
        <w:rFonts w:hint="default"/>
        <w:lang w:val="tr-TR" w:eastAsia="en-US" w:bidi="ar-SA"/>
      </w:rPr>
    </w:lvl>
    <w:lvl w:ilvl="3" w:tplc="FD540976">
      <w:numFmt w:val="bullet"/>
      <w:lvlText w:val="•"/>
      <w:lvlJc w:val="left"/>
      <w:pPr>
        <w:ind w:left="2929" w:hanging="315"/>
      </w:pPr>
      <w:rPr>
        <w:rFonts w:hint="default"/>
        <w:lang w:val="tr-TR" w:eastAsia="en-US" w:bidi="ar-SA"/>
      </w:rPr>
    </w:lvl>
    <w:lvl w:ilvl="4" w:tplc="3006A6C2">
      <w:numFmt w:val="bullet"/>
      <w:lvlText w:val="•"/>
      <w:lvlJc w:val="left"/>
      <w:pPr>
        <w:ind w:left="3866" w:hanging="315"/>
      </w:pPr>
      <w:rPr>
        <w:rFonts w:hint="default"/>
        <w:lang w:val="tr-TR" w:eastAsia="en-US" w:bidi="ar-SA"/>
      </w:rPr>
    </w:lvl>
    <w:lvl w:ilvl="5" w:tplc="EC8EB8B0">
      <w:numFmt w:val="bullet"/>
      <w:lvlText w:val="•"/>
      <w:lvlJc w:val="left"/>
      <w:pPr>
        <w:ind w:left="4803" w:hanging="315"/>
      </w:pPr>
      <w:rPr>
        <w:rFonts w:hint="default"/>
        <w:lang w:val="tr-TR" w:eastAsia="en-US" w:bidi="ar-SA"/>
      </w:rPr>
    </w:lvl>
    <w:lvl w:ilvl="6" w:tplc="EEB8908E">
      <w:numFmt w:val="bullet"/>
      <w:lvlText w:val="•"/>
      <w:lvlJc w:val="left"/>
      <w:pPr>
        <w:ind w:left="5739" w:hanging="315"/>
      </w:pPr>
      <w:rPr>
        <w:rFonts w:hint="default"/>
        <w:lang w:val="tr-TR" w:eastAsia="en-US" w:bidi="ar-SA"/>
      </w:rPr>
    </w:lvl>
    <w:lvl w:ilvl="7" w:tplc="135AE0B0">
      <w:numFmt w:val="bullet"/>
      <w:lvlText w:val="•"/>
      <w:lvlJc w:val="left"/>
      <w:pPr>
        <w:ind w:left="6676" w:hanging="315"/>
      </w:pPr>
      <w:rPr>
        <w:rFonts w:hint="default"/>
        <w:lang w:val="tr-TR" w:eastAsia="en-US" w:bidi="ar-SA"/>
      </w:rPr>
    </w:lvl>
    <w:lvl w:ilvl="8" w:tplc="817E3B66">
      <w:numFmt w:val="bullet"/>
      <w:lvlText w:val="•"/>
      <w:lvlJc w:val="left"/>
      <w:pPr>
        <w:ind w:left="7613" w:hanging="315"/>
      </w:pPr>
      <w:rPr>
        <w:rFonts w:hint="default"/>
        <w:lang w:val="tr-TR" w:eastAsia="en-US" w:bidi="ar-SA"/>
      </w:rPr>
    </w:lvl>
  </w:abstractNum>
  <w:abstractNum w:abstractNumId="2">
    <w:nsid w:val="11174A90"/>
    <w:multiLevelType w:val="hybridMultilevel"/>
    <w:tmpl w:val="723009D2"/>
    <w:lvl w:ilvl="0" w:tplc="3FFAEB92">
      <w:start w:val="1"/>
      <w:numFmt w:val="decimal"/>
      <w:lvlText w:val="%1."/>
      <w:lvlJc w:val="left"/>
      <w:pPr>
        <w:ind w:left="116" w:hanging="288"/>
        <w:jc w:val="right"/>
      </w:pPr>
      <w:rPr>
        <w:rFonts w:ascii="Times New Roman" w:eastAsia="Times New Roman" w:hAnsi="Times New Roman" w:cs="Times New Roman" w:hint="default"/>
        <w:b/>
        <w:bCs/>
        <w:spacing w:val="-15"/>
        <w:w w:val="100"/>
        <w:sz w:val="24"/>
        <w:szCs w:val="24"/>
        <w:lang w:val="tr-TR" w:eastAsia="en-US" w:bidi="ar-SA"/>
      </w:rPr>
    </w:lvl>
    <w:lvl w:ilvl="1" w:tplc="CBFC114E">
      <w:numFmt w:val="bullet"/>
      <w:lvlText w:val="•"/>
      <w:lvlJc w:val="left"/>
      <w:pPr>
        <w:ind w:left="1056" w:hanging="288"/>
      </w:pPr>
      <w:rPr>
        <w:rFonts w:hint="default"/>
        <w:lang w:val="tr-TR" w:eastAsia="en-US" w:bidi="ar-SA"/>
      </w:rPr>
    </w:lvl>
    <w:lvl w:ilvl="2" w:tplc="43F0B838">
      <w:numFmt w:val="bullet"/>
      <w:lvlText w:val="•"/>
      <w:lvlJc w:val="left"/>
      <w:pPr>
        <w:ind w:left="1993" w:hanging="288"/>
      </w:pPr>
      <w:rPr>
        <w:rFonts w:hint="default"/>
        <w:lang w:val="tr-TR" w:eastAsia="en-US" w:bidi="ar-SA"/>
      </w:rPr>
    </w:lvl>
    <w:lvl w:ilvl="3" w:tplc="B2F021CA">
      <w:numFmt w:val="bullet"/>
      <w:lvlText w:val="•"/>
      <w:lvlJc w:val="left"/>
      <w:pPr>
        <w:ind w:left="2929" w:hanging="288"/>
      </w:pPr>
      <w:rPr>
        <w:rFonts w:hint="default"/>
        <w:lang w:val="tr-TR" w:eastAsia="en-US" w:bidi="ar-SA"/>
      </w:rPr>
    </w:lvl>
    <w:lvl w:ilvl="4" w:tplc="C2F0FB68">
      <w:numFmt w:val="bullet"/>
      <w:lvlText w:val="•"/>
      <w:lvlJc w:val="left"/>
      <w:pPr>
        <w:ind w:left="3866" w:hanging="288"/>
      </w:pPr>
      <w:rPr>
        <w:rFonts w:hint="default"/>
        <w:lang w:val="tr-TR" w:eastAsia="en-US" w:bidi="ar-SA"/>
      </w:rPr>
    </w:lvl>
    <w:lvl w:ilvl="5" w:tplc="8996A478">
      <w:numFmt w:val="bullet"/>
      <w:lvlText w:val="•"/>
      <w:lvlJc w:val="left"/>
      <w:pPr>
        <w:ind w:left="4803" w:hanging="288"/>
      </w:pPr>
      <w:rPr>
        <w:rFonts w:hint="default"/>
        <w:lang w:val="tr-TR" w:eastAsia="en-US" w:bidi="ar-SA"/>
      </w:rPr>
    </w:lvl>
    <w:lvl w:ilvl="6" w:tplc="1E305910">
      <w:numFmt w:val="bullet"/>
      <w:lvlText w:val="•"/>
      <w:lvlJc w:val="left"/>
      <w:pPr>
        <w:ind w:left="5739" w:hanging="288"/>
      </w:pPr>
      <w:rPr>
        <w:rFonts w:hint="default"/>
        <w:lang w:val="tr-TR" w:eastAsia="en-US" w:bidi="ar-SA"/>
      </w:rPr>
    </w:lvl>
    <w:lvl w:ilvl="7" w:tplc="47923440">
      <w:numFmt w:val="bullet"/>
      <w:lvlText w:val="•"/>
      <w:lvlJc w:val="left"/>
      <w:pPr>
        <w:ind w:left="6676" w:hanging="288"/>
      </w:pPr>
      <w:rPr>
        <w:rFonts w:hint="default"/>
        <w:lang w:val="tr-TR" w:eastAsia="en-US" w:bidi="ar-SA"/>
      </w:rPr>
    </w:lvl>
    <w:lvl w:ilvl="8" w:tplc="F670EA8C">
      <w:numFmt w:val="bullet"/>
      <w:lvlText w:val="•"/>
      <w:lvlJc w:val="left"/>
      <w:pPr>
        <w:ind w:left="7613" w:hanging="288"/>
      </w:pPr>
      <w:rPr>
        <w:rFonts w:hint="default"/>
        <w:lang w:val="tr-TR" w:eastAsia="en-US" w:bidi="ar-SA"/>
      </w:rPr>
    </w:lvl>
  </w:abstractNum>
  <w:abstractNum w:abstractNumId="3">
    <w:nsid w:val="3A120DD1"/>
    <w:multiLevelType w:val="hybridMultilevel"/>
    <w:tmpl w:val="778A65B4"/>
    <w:lvl w:ilvl="0" w:tplc="32F09328">
      <w:start w:val="1"/>
      <w:numFmt w:val="decimal"/>
      <w:lvlText w:val="%1."/>
      <w:lvlJc w:val="left"/>
      <w:pPr>
        <w:ind w:left="116" w:hanging="315"/>
      </w:pPr>
      <w:rPr>
        <w:rFonts w:ascii="Times New Roman" w:eastAsia="Times New Roman" w:hAnsi="Times New Roman" w:cs="Times New Roman" w:hint="default"/>
        <w:b/>
        <w:bCs/>
        <w:spacing w:val="-5"/>
        <w:w w:val="100"/>
        <w:sz w:val="24"/>
        <w:szCs w:val="24"/>
        <w:lang w:val="tr-TR" w:eastAsia="en-US" w:bidi="ar-SA"/>
      </w:rPr>
    </w:lvl>
    <w:lvl w:ilvl="1" w:tplc="E578A7B6">
      <w:start w:val="1"/>
      <w:numFmt w:val="decimal"/>
      <w:lvlText w:val="%2."/>
      <w:lvlJc w:val="left"/>
      <w:pPr>
        <w:ind w:left="116" w:hanging="375"/>
      </w:pPr>
      <w:rPr>
        <w:rFonts w:ascii="Times New Roman" w:eastAsia="Times New Roman" w:hAnsi="Times New Roman" w:cs="Times New Roman" w:hint="default"/>
        <w:b/>
        <w:bCs/>
        <w:spacing w:val="-5"/>
        <w:w w:val="100"/>
        <w:sz w:val="24"/>
        <w:szCs w:val="24"/>
        <w:lang w:val="tr-TR" w:eastAsia="en-US" w:bidi="ar-SA"/>
      </w:rPr>
    </w:lvl>
    <w:lvl w:ilvl="2" w:tplc="9E640AB6">
      <w:numFmt w:val="bullet"/>
      <w:lvlText w:val="•"/>
      <w:lvlJc w:val="left"/>
      <w:pPr>
        <w:ind w:left="1993" w:hanging="375"/>
      </w:pPr>
      <w:rPr>
        <w:lang w:val="tr-TR" w:eastAsia="en-US" w:bidi="ar-SA"/>
      </w:rPr>
    </w:lvl>
    <w:lvl w:ilvl="3" w:tplc="2E4A2AA2">
      <w:numFmt w:val="bullet"/>
      <w:lvlText w:val="•"/>
      <w:lvlJc w:val="left"/>
      <w:pPr>
        <w:ind w:left="2929" w:hanging="375"/>
      </w:pPr>
      <w:rPr>
        <w:lang w:val="tr-TR" w:eastAsia="en-US" w:bidi="ar-SA"/>
      </w:rPr>
    </w:lvl>
    <w:lvl w:ilvl="4" w:tplc="ECDE85AA">
      <w:numFmt w:val="bullet"/>
      <w:lvlText w:val="•"/>
      <w:lvlJc w:val="left"/>
      <w:pPr>
        <w:ind w:left="3866" w:hanging="375"/>
      </w:pPr>
      <w:rPr>
        <w:lang w:val="tr-TR" w:eastAsia="en-US" w:bidi="ar-SA"/>
      </w:rPr>
    </w:lvl>
    <w:lvl w:ilvl="5" w:tplc="5A167D2A">
      <w:numFmt w:val="bullet"/>
      <w:lvlText w:val="•"/>
      <w:lvlJc w:val="left"/>
      <w:pPr>
        <w:ind w:left="4803" w:hanging="375"/>
      </w:pPr>
      <w:rPr>
        <w:lang w:val="tr-TR" w:eastAsia="en-US" w:bidi="ar-SA"/>
      </w:rPr>
    </w:lvl>
    <w:lvl w:ilvl="6" w:tplc="2D9AEF10">
      <w:numFmt w:val="bullet"/>
      <w:lvlText w:val="•"/>
      <w:lvlJc w:val="left"/>
      <w:pPr>
        <w:ind w:left="5739" w:hanging="375"/>
      </w:pPr>
      <w:rPr>
        <w:lang w:val="tr-TR" w:eastAsia="en-US" w:bidi="ar-SA"/>
      </w:rPr>
    </w:lvl>
    <w:lvl w:ilvl="7" w:tplc="E2D6AA62">
      <w:numFmt w:val="bullet"/>
      <w:lvlText w:val="•"/>
      <w:lvlJc w:val="left"/>
      <w:pPr>
        <w:ind w:left="6676" w:hanging="375"/>
      </w:pPr>
      <w:rPr>
        <w:lang w:val="tr-TR" w:eastAsia="en-US" w:bidi="ar-SA"/>
      </w:rPr>
    </w:lvl>
    <w:lvl w:ilvl="8" w:tplc="2744AEBA">
      <w:numFmt w:val="bullet"/>
      <w:lvlText w:val="•"/>
      <w:lvlJc w:val="left"/>
      <w:pPr>
        <w:ind w:left="7613" w:hanging="375"/>
      </w:pPr>
      <w:rPr>
        <w:lang w:val="tr-TR" w:eastAsia="en-US" w:bidi="ar-SA"/>
      </w:rPr>
    </w:lvl>
  </w:abstractNum>
  <w:abstractNum w:abstractNumId="4">
    <w:nsid w:val="3C926F2E"/>
    <w:multiLevelType w:val="hybridMultilevel"/>
    <w:tmpl w:val="01C65BFE"/>
    <w:lvl w:ilvl="0" w:tplc="74BE2AC6">
      <w:start w:val="1"/>
      <w:numFmt w:val="decimal"/>
      <w:lvlText w:val="%1."/>
      <w:lvlJc w:val="left"/>
      <w:pPr>
        <w:ind w:left="116" w:hanging="315"/>
        <w:jc w:val="right"/>
      </w:pPr>
      <w:rPr>
        <w:rFonts w:ascii="Times New Roman" w:eastAsia="Times New Roman" w:hAnsi="Times New Roman" w:cs="Times New Roman" w:hint="default"/>
        <w:b/>
        <w:bCs/>
        <w:spacing w:val="-5"/>
        <w:w w:val="100"/>
        <w:sz w:val="24"/>
        <w:szCs w:val="24"/>
        <w:lang w:val="tr-TR" w:eastAsia="en-US" w:bidi="ar-SA"/>
      </w:rPr>
    </w:lvl>
    <w:lvl w:ilvl="1" w:tplc="6C22B966">
      <w:start w:val="1"/>
      <w:numFmt w:val="decimal"/>
      <w:lvlText w:val="%2."/>
      <w:lvlJc w:val="left"/>
      <w:pPr>
        <w:ind w:left="116" w:hanging="375"/>
        <w:jc w:val="right"/>
      </w:pPr>
      <w:rPr>
        <w:rFonts w:ascii="Times New Roman" w:eastAsia="Times New Roman" w:hAnsi="Times New Roman" w:cs="Times New Roman" w:hint="default"/>
        <w:b/>
        <w:bCs/>
        <w:spacing w:val="-5"/>
        <w:w w:val="100"/>
        <w:sz w:val="24"/>
        <w:szCs w:val="24"/>
        <w:lang w:val="tr-TR" w:eastAsia="en-US" w:bidi="ar-SA"/>
      </w:rPr>
    </w:lvl>
    <w:lvl w:ilvl="2" w:tplc="382EA3AE">
      <w:numFmt w:val="bullet"/>
      <w:lvlText w:val="•"/>
      <w:lvlJc w:val="left"/>
      <w:pPr>
        <w:ind w:left="1993" w:hanging="375"/>
      </w:pPr>
      <w:rPr>
        <w:rFonts w:hint="default"/>
        <w:lang w:val="tr-TR" w:eastAsia="en-US" w:bidi="ar-SA"/>
      </w:rPr>
    </w:lvl>
    <w:lvl w:ilvl="3" w:tplc="D06072B4">
      <w:numFmt w:val="bullet"/>
      <w:lvlText w:val="•"/>
      <w:lvlJc w:val="left"/>
      <w:pPr>
        <w:ind w:left="2929" w:hanging="375"/>
      </w:pPr>
      <w:rPr>
        <w:rFonts w:hint="default"/>
        <w:lang w:val="tr-TR" w:eastAsia="en-US" w:bidi="ar-SA"/>
      </w:rPr>
    </w:lvl>
    <w:lvl w:ilvl="4" w:tplc="D91C8738">
      <w:numFmt w:val="bullet"/>
      <w:lvlText w:val="•"/>
      <w:lvlJc w:val="left"/>
      <w:pPr>
        <w:ind w:left="3866" w:hanging="375"/>
      </w:pPr>
      <w:rPr>
        <w:rFonts w:hint="default"/>
        <w:lang w:val="tr-TR" w:eastAsia="en-US" w:bidi="ar-SA"/>
      </w:rPr>
    </w:lvl>
    <w:lvl w:ilvl="5" w:tplc="E264BB64">
      <w:numFmt w:val="bullet"/>
      <w:lvlText w:val="•"/>
      <w:lvlJc w:val="left"/>
      <w:pPr>
        <w:ind w:left="4803" w:hanging="375"/>
      </w:pPr>
      <w:rPr>
        <w:rFonts w:hint="default"/>
        <w:lang w:val="tr-TR" w:eastAsia="en-US" w:bidi="ar-SA"/>
      </w:rPr>
    </w:lvl>
    <w:lvl w:ilvl="6" w:tplc="64BA9C7E">
      <w:numFmt w:val="bullet"/>
      <w:lvlText w:val="•"/>
      <w:lvlJc w:val="left"/>
      <w:pPr>
        <w:ind w:left="5739" w:hanging="375"/>
      </w:pPr>
      <w:rPr>
        <w:rFonts w:hint="default"/>
        <w:lang w:val="tr-TR" w:eastAsia="en-US" w:bidi="ar-SA"/>
      </w:rPr>
    </w:lvl>
    <w:lvl w:ilvl="7" w:tplc="FD181F78">
      <w:numFmt w:val="bullet"/>
      <w:lvlText w:val="•"/>
      <w:lvlJc w:val="left"/>
      <w:pPr>
        <w:ind w:left="6676" w:hanging="375"/>
      </w:pPr>
      <w:rPr>
        <w:rFonts w:hint="default"/>
        <w:lang w:val="tr-TR" w:eastAsia="en-US" w:bidi="ar-SA"/>
      </w:rPr>
    </w:lvl>
    <w:lvl w:ilvl="8" w:tplc="B540C854">
      <w:numFmt w:val="bullet"/>
      <w:lvlText w:val="•"/>
      <w:lvlJc w:val="left"/>
      <w:pPr>
        <w:ind w:left="7613" w:hanging="375"/>
      </w:pPr>
      <w:rPr>
        <w:rFonts w:hint="default"/>
        <w:lang w:val="tr-TR" w:eastAsia="en-US" w:bidi="ar-SA"/>
      </w:rPr>
    </w:lvl>
  </w:abstractNum>
  <w:abstractNum w:abstractNumId="5">
    <w:nsid w:val="5D2F2ADE"/>
    <w:multiLevelType w:val="hybridMultilevel"/>
    <w:tmpl w:val="68E48A82"/>
    <w:lvl w:ilvl="0" w:tplc="3C227668">
      <w:start w:val="1"/>
      <w:numFmt w:val="decimal"/>
      <w:lvlText w:val="%1."/>
      <w:lvlJc w:val="left"/>
      <w:pPr>
        <w:ind w:left="116" w:hanging="404"/>
      </w:pPr>
      <w:rPr>
        <w:rFonts w:ascii="Times New Roman" w:eastAsia="Times New Roman" w:hAnsi="Times New Roman" w:cs="Times New Roman" w:hint="default"/>
        <w:b/>
        <w:bCs/>
        <w:spacing w:val="-17"/>
        <w:w w:val="100"/>
        <w:sz w:val="24"/>
        <w:szCs w:val="24"/>
        <w:lang w:val="tr-TR" w:eastAsia="en-US" w:bidi="ar-SA"/>
      </w:rPr>
    </w:lvl>
    <w:lvl w:ilvl="1" w:tplc="FBBE38C2">
      <w:numFmt w:val="bullet"/>
      <w:lvlText w:val="•"/>
      <w:lvlJc w:val="left"/>
      <w:pPr>
        <w:ind w:left="1056" w:hanging="404"/>
      </w:pPr>
      <w:rPr>
        <w:rFonts w:hint="default"/>
        <w:lang w:val="tr-TR" w:eastAsia="en-US" w:bidi="ar-SA"/>
      </w:rPr>
    </w:lvl>
    <w:lvl w:ilvl="2" w:tplc="F49480DA">
      <w:numFmt w:val="bullet"/>
      <w:lvlText w:val="•"/>
      <w:lvlJc w:val="left"/>
      <w:pPr>
        <w:ind w:left="1993" w:hanging="404"/>
      </w:pPr>
      <w:rPr>
        <w:rFonts w:hint="default"/>
        <w:lang w:val="tr-TR" w:eastAsia="en-US" w:bidi="ar-SA"/>
      </w:rPr>
    </w:lvl>
    <w:lvl w:ilvl="3" w:tplc="AD366192">
      <w:numFmt w:val="bullet"/>
      <w:lvlText w:val="•"/>
      <w:lvlJc w:val="left"/>
      <w:pPr>
        <w:ind w:left="2929" w:hanging="404"/>
      </w:pPr>
      <w:rPr>
        <w:rFonts w:hint="default"/>
        <w:lang w:val="tr-TR" w:eastAsia="en-US" w:bidi="ar-SA"/>
      </w:rPr>
    </w:lvl>
    <w:lvl w:ilvl="4" w:tplc="B748F4D6">
      <w:numFmt w:val="bullet"/>
      <w:lvlText w:val="•"/>
      <w:lvlJc w:val="left"/>
      <w:pPr>
        <w:ind w:left="3866" w:hanging="404"/>
      </w:pPr>
      <w:rPr>
        <w:rFonts w:hint="default"/>
        <w:lang w:val="tr-TR" w:eastAsia="en-US" w:bidi="ar-SA"/>
      </w:rPr>
    </w:lvl>
    <w:lvl w:ilvl="5" w:tplc="4B88F4E4">
      <w:numFmt w:val="bullet"/>
      <w:lvlText w:val="•"/>
      <w:lvlJc w:val="left"/>
      <w:pPr>
        <w:ind w:left="4803" w:hanging="404"/>
      </w:pPr>
      <w:rPr>
        <w:rFonts w:hint="default"/>
        <w:lang w:val="tr-TR" w:eastAsia="en-US" w:bidi="ar-SA"/>
      </w:rPr>
    </w:lvl>
    <w:lvl w:ilvl="6" w:tplc="99ACFAC2">
      <w:numFmt w:val="bullet"/>
      <w:lvlText w:val="•"/>
      <w:lvlJc w:val="left"/>
      <w:pPr>
        <w:ind w:left="5739" w:hanging="404"/>
      </w:pPr>
      <w:rPr>
        <w:rFonts w:hint="default"/>
        <w:lang w:val="tr-TR" w:eastAsia="en-US" w:bidi="ar-SA"/>
      </w:rPr>
    </w:lvl>
    <w:lvl w:ilvl="7" w:tplc="729EAFF4">
      <w:numFmt w:val="bullet"/>
      <w:lvlText w:val="•"/>
      <w:lvlJc w:val="left"/>
      <w:pPr>
        <w:ind w:left="6676" w:hanging="404"/>
      </w:pPr>
      <w:rPr>
        <w:rFonts w:hint="default"/>
        <w:lang w:val="tr-TR" w:eastAsia="en-US" w:bidi="ar-SA"/>
      </w:rPr>
    </w:lvl>
    <w:lvl w:ilvl="8" w:tplc="95C4F156">
      <w:numFmt w:val="bullet"/>
      <w:lvlText w:val="•"/>
      <w:lvlJc w:val="left"/>
      <w:pPr>
        <w:ind w:left="7613" w:hanging="404"/>
      </w:pPr>
      <w:rPr>
        <w:rFonts w:hint="default"/>
        <w:lang w:val="tr-TR" w:eastAsia="en-US" w:bidi="ar-SA"/>
      </w:rPr>
    </w:lvl>
  </w:abstractNum>
  <w:abstractNum w:abstractNumId="6">
    <w:nsid w:val="5F550024"/>
    <w:multiLevelType w:val="hybridMultilevel"/>
    <w:tmpl w:val="03B0B31E"/>
    <w:lvl w:ilvl="0" w:tplc="1CFA1562">
      <w:start w:val="1"/>
      <w:numFmt w:val="decimal"/>
      <w:lvlText w:val="%1."/>
      <w:lvlJc w:val="left"/>
      <w:pPr>
        <w:ind w:left="116" w:hanging="257"/>
      </w:pPr>
      <w:rPr>
        <w:rFonts w:ascii="Times New Roman" w:eastAsia="Times New Roman" w:hAnsi="Times New Roman" w:cs="Times New Roman" w:hint="default"/>
        <w:b/>
        <w:bCs/>
        <w:w w:val="100"/>
        <w:sz w:val="24"/>
        <w:szCs w:val="24"/>
        <w:lang w:val="tr-TR" w:eastAsia="en-US" w:bidi="ar-SA"/>
      </w:rPr>
    </w:lvl>
    <w:lvl w:ilvl="1" w:tplc="9BAE04BA">
      <w:numFmt w:val="bullet"/>
      <w:lvlText w:val="•"/>
      <w:lvlJc w:val="left"/>
      <w:pPr>
        <w:ind w:left="1056" w:hanging="257"/>
      </w:pPr>
      <w:rPr>
        <w:rFonts w:hint="default"/>
        <w:lang w:val="tr-TR" w:eastAsia="en-US" w:bidi="ar-SA"/>
      </w:rPr>
    </w:lvl>
    <w:lvl w:ilvl="2" w:tplc="9CF85C1C">
      <w:numFmt w:val="bullet"/>
      <w:lvlText w:val="•"/>
      <w:lvlJc w:val="left"/>
      <w:pPr>
        <w:ind w:left="1993" w:hanging="257"/>
      </w:pPr>
      <w:rPr>
        <w:rFonts w:hint="default"/>
        <w:lang w:val="tr-TR" w:eastAsia="en-US" w:bidi="ar-SA"/>
      </w:rPr>
    </w:lvl>
    <w:lvl w:ilvl="3" w:tplc="0C684D00">
      <w:numFmt w:val="bullet"/>
      <w:lvlText w:val="•"/>
      <w:lvlJc w:val="left"/>
      <w:pPr>
        <w:ind w:left="2929" w:hanging="257"/>
      </w:pPr>
      <w:rPr>
        <w:rFonts w:hint="default"/>
        <w:lang w:val="tr-TR" w:eastAsia="en-US" w:bidi="ar-SA"/>
      </w:rPr>
    </w:lvl>
    <w:lvl w:ilvl="4" w:tplc="7BEECD60">
      <w:numFmt w:val="bullet"/>
      <w:lvlText w:val="•"/>
      <w:lvlJc w:val="left"/>
      <w:pPr>
        <w:ind w:left="3866" w:hanging="257"/>
      </w:pPr>
      <w:rPr>
        <w:rFonts w:hint="default"/>
        <w:lang w:val="tr-TR" w:eastAsia="en-US" w:bidi="ar-SA"/>
      </w:rPr>
    </w:lvl>
    <w:lvl w:ilvl="5" w:tplc="615439C8">
      <w:numFmt w:val="bullet"/>
      <w:lvlText w:val="•"/>
      <w:lvlJc w:val="left"/>
      <w:pPr>
        <w:ind w:left="4803" w:hanging="257"/>
      </w:pPr>
      <w:rPr>
        <w:rFonts w:hint="default"/>
        <w:lang w:val="tr-TR" w:eastAsia="en-US" w:bidi="ar-SA"/>
      </w:rPr>
    </w:lvl>
    <w:lvl w:ilvl="6" w:tplc="1166CEAC">
      <w:numFmt w:val="bullet"/>
      <w:lvlText w:val="•"/>
      <w:lvlJc w:val="left"/>
      <w:pPr>
        <w:ind w:left="5739" w:hanging="257"/>
      </w:pPr>
      <w:rPr>
        <w:rFonts w:hint="default"/>
        <w:lang w:val="tr-TR" w:eastAsia="en-US" w:bidi="ar-SA"/>
      </w:rPr>
    </w:lvl>
    <w:lvl w:ilvl="7" w:tplc="37FC088E">
      <w:numFmt w:val="bullet"/>
      <w:lvlText w:val="•"/>
      <w:lvlJc w:val="left"/>
      <w:pPr>
        <w:ind w:left="6676" w:hanging="257"/>
      </w:pPr>
      <w:rPr>
        <w:rFonts w:hint="default"/>
        <w:lang w:val="tr-TR" w:eastAsia="en-US" w:bidi="ar-SA"/>
      </w:rPr>
    </w:lvl>
    <w:lvl w:ilvl="8" w:tplc="B03C81DA">
      <w:numFmt w:val="bullet"/>
      <w:lvlText w:val="•"/>
      <w:lvlJc w:val="left"/>
      <w:pPr>
        <w:ind w:left="7613" w:hanging="257"/>
      </w:pPr>
      <w:rPr>
        <w:rFonts w:hint="default"/>
        <w:lang w:val="tr-TR" w:eastAsia="en-US" w:bidi="ar-SA"/>
      </w:rPr>
    </w:lvl>
  </w:abstractNum>
  <w:abstractNum w:abstractNumId="7">
    <w:nsid w:val="70177E7D"/>
    <w:multiLevelType w:val="hybridMultilevel"/>
    <w:tmpl w:val="97261DDA"/>
    <w:lvl w:ilvl="0" w:tplc="84345278">
      <w:start w:val="1"/>
      <w:numFmt w:val="decimal"/>
      <w:lvlText w:val="%1."/>
      <w:lvlJc w:val="left"/>
      <w:pPr>
        <w:ind w:left="116" w:hanging="257"/>
      </w:pPr>
      <w:rPr>
        <w:rFonts w:ascii="Times New Roman" w:eastAsia="Times New Roman" w:hAnsi="Times New Roman" w:cs="Times New Roman" w:hint="default"/>
        <w:b/>
        <w:bCs/>
        <w:w w:val="100"/>
        <w:sz w:val="24"/>
        <w:szCs w:val="24"/>
        <w:lang w:val="tr-TR" w:eastAsia="en-US" w:bidi="ar-SA"/>
      </w:rPr>
    </w:lvl>
    <w:lvl w:ilvl="1" w:tplc="5A668D18">
      <w:numFmt w:val="bullet"/>
      <w:lvlText w:val="•"/>
      <w:lvlJc w:val="left"/>
      <w:pPr>
        <w:ind w:left="1056" w:hanging="257"/>
      </w:pPr>
      <w:rPr>
        <w:rFonts w:hint="default"/>
        <w:lang w:val="tr-TR" w:eastAsia="en-US" w:bidi="ar-SA"/>
      </w:rPr>
    </w:lvl>
    <w:lvl w:ilvl="2" w:tplc="4D34235A">
      <w:numFmt w:val="bullet"/>
      <w:lvlText w:val="•"/>
      <w:lvlJc w:val="left"/>
      <w:pPr>
        <w:ind w:left="1993" w:hanging="257"/>
      </w:pPr>
      <w:rPr>
        <w:rFonts w:hint="default"/>
        <w:lang w:val="tr-TR" w:eastAsia="en-US" w:bidi="ar-SA"/>
      </w:rPr>
    </w:lvl>
    <w:lvl w:ilvl="3" w:tplc="A2CCD4F2">
      <w:numFmt w:val="bullet"/>
      <w:lvlText w:val="•"/>
      <w:lvlJc w:val="left"/>
      <w:pPr>
        <w:ind w:left="2929" w:hanging="257"/>
      </w:pPr>
      <w:rPr>
        <w:rFonts w:hint="default"/>
        <w:lang w:val="tr-TR" w:eastAsia="en-US" w:bidi="ar-SA"/>
      </w:rPr>
    </w:lvl>
    <w:lvl w:ilvl="4" w:tplc="C98EC00C">
      <w:numFmt w:val="bullet"/>
      <w:lvlText w:val="•"/>
      <w:lvlJc w:val="left"/>
      <w:pPr>
        <w:ind w:left="3866" w:hanging="257"/>
      </w:pPr>
      <w:rPr>
        <w:rFonts w:hint="default"/>
        <w:lang w:val="tr-TR" w:eastAsia="en-US" w:bidi="ar-SA"/>
      </w:rPr>
    </w:lvl>
    <w:lvl w:ilvl="5" w:tplc="458C8A96">
      <w:numFmt w:val="bullet"/>
      <w:lvlText w:val="•"/>
      <w:lvlJc w:val="left"/>
      <w:pPr>
        <w:ind w:left="4803" w:hanging="257"/>
      </w:pPr>
      <w:rPr>
        <w:rFonts w:hint="default"/>
        <w:lang w:val="tr-TR" w:eastAsia="en-US" w:bidi="ar-SA"/>
      </w:rPr>
    </w:lvl>
    <w:lvl w:ilvl="6" w:tplc="3C5CE8C2">
      <w:numFmt w:val="bullet"/>
      <w:lvlText w:val="•"/>
      <w:lvlJc w:val="left"/>
      <w:pPr>
        <w:ind w:left="5739" w:hanging="257"/>
      </w:pPr>
      <w:rPr>
        <w:rFonts w:hint="default"/>
        <w:lang w:val="tr-TR" w:eastAsia="en-US" w:bidi="ar-SA"/>
      </w:rPr>
    </w:lvl>
    <w:lvl w:ilvl="7" w:tplc="E18C7D2E">
      <w:numFmt w:val="bullet"/>
      <w:lvlText w:val="•"/>
      <w:lvlJc w:val="left"/>
      <w:pPr>
        <w:ind w:left="6676" w:hanging="257"/>
      </w:pPr>
      <w:rPr>
        <w:rFonts w:hint="default"/>
        <w:lang w:val="tr-TR" w:eastAsia="en-US" w:bidi="ar-SA"/>
      </w:rPr>
    </w:lvl>
    <w:lvl w:ilvl="8" w:tplc="AE0C95D0">
      <w:numFmt w:val="bullet"/>
      <w:lvlText w:val="•"/>
      <w:lvlJc w:val="left"/>
      <w:pPr>
        <w:ind w:left="7613" w:hanging="257"/>
      </w:pPr>
      <w:rPr>
        <w:rFonts w:hint="default"/>
        <w:lang w:val="tr-TR" w:eastAsia="en-US" w:bidi="ar-SA"/>
      </w:rPr>
    </w:lvl>
  </w:abstractNum>
  <w:num w:numId="1">
    <w:abstractNumId w:val="4"/>
  </w:num>
  <w:num w:numId="2">
    <w:abstractNumId w:val="5"/>
  </w:num>
  <w:num w:numId="3">
    <w:abstractNumId w:val="1"/>
  </w:num>
  <w:num w:numId="4">
    <w:abstractNumId w:val="0"/>
  </w:num>
  <w:num w:numId="5">
    <w:abstractNumId w:val="7"/>
  </w:num>
  <w:num w:numId="6">
    <w:abstractNumId w:val="6"/>
  </w:num>
  <w:num w:numId="7">
    <w:abstractNumId w:val="2"/>
  </w:num>
  <w:num w:numId="8">
    <w:abstractNumId w:val="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8A6"/>
    <w:rsid w:val="000A2159"/>
    <w:rsid w:val="000E2456"/>
    <w:rsid w:val="00160112"/>
    <w:rsid w:val="001A03E7"/>
    <w:rsid w:val="001D1EF2"/>
    <w:rsid w:val="001D7868"/>
    <w:rsid w:val="002052D1"/>
    <w:rsid w:val="002273F5"/>
    <w:rsid w:val="002C540F"/>
    <w:rsid w:val="003834C9"/>
    <w:rsid w:val="003B624F"/>
    <w:rsid w:val="004337B2"/>
    <w:rsid w:val="0051050D"/>
    <w:rsid w:val="00511E1E"/>
    <w:rsid w:val="00561D04"/>
    <w:rsid w:val="0058775A"/>
    <w:rsid w:val="005D64BC"/>
    <w:rsid w:val="00655757"/>
    <w:rsid w:val="007A0431"/>
    <w:rsid w:val="00804AFA"/>
    <w:rsid w:val="00822682"/>
    <w:rsid w:val="008D56FC"/>
    <w:rsid w:val="009B5144"/>
    <w:rsid w:val="009C28A6"/>
    <w:rsid w:val="00B733BD"/>
    <w:rsid w:val="00C12488"/>
    <w:rsid w:val="00C229AC"/>
    <w:rsid w:val="00CF2FA8"/>
    <w:rsid w:val="00CF5948"/>
    <w:rsid w:val="00E1342B"/>
    <w:rsid w:val="00E35115"/>
    <w:rsid w:val="00F67C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309" w:right="249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6" w:right="297" w:firstLine="707"/>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D786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7868"/>
    <w:rPr>
      <w:rFonts w:ascii="Segoe UI" w:eastAsia="Times New Roman" w:hAnsi="Segoe UI" w:cs="Segoe UI"/>
      <w:sz w:val="18"/>
      <w:szCs w:val="18"/>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309" w:right="249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6" w:right="297" w:firstLine="707"/>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D786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7868"/>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953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2823</Words>
  <Characters>16097</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tahir</dc:creator>
  <cp:lastModifiedBy>Zeynep</cp:lastModifiedBy>
  <cp:revision>2</cp:revision>
  <cp:lastPrinted>2023-08-17T10:54:00Z</cp:lastPrinted>
  <dcterms:created xsi:type="dcterms:W3CDTF">2023-08-19T11:04:00Z</dcterms:created>
  <dcterms:modified xsi:type="dcterms:W3CDTF">2023-08-19T11:04:00Z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2015-11-09T00:00:00Z</vt:filetime>
  </property>
  <property fmtid="{D5CDD505-2E9C-101B-9397-08002B2CF9AE}" pid="3" name="Creator">
    <vt:lpwstr>Microsoft® Word 2010</vt:lpwstr>
  </property>
  <property fmtid="{D5CDD505-2E9C-101B-9397-08002B2CF9AE}" pid="4" name="LastSaved">
    <vt:filetime>2023-06-09T00:00:00Z</vt:filetime>
  </property>
</Properties>
</file>