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5C" w:rsidRDefault="0005525C">
      <w:pPr>
        <w:pStyle w:val="GvdeMetni"/>
        <w:ind w:left="0"/>
        <w:rPr>
          <w:sz w:val="20"/>
        </w:rPr>
      </w:pPr>
    </w:p>
    <w:p w:rsidR="0005525C" w:rsidRDefault="0005525C">
      <w:pPr>
        <w:pStyle w:val="GvdeMetni"/>
        <w:ind w:left="0"/>
        <w:rPr>
          <w:sz w:val="20"/>
        </w:rPr>
      </w:pPr>
    </w:p>
    <w:p w:rsidR="0005525C" w:rsidRDefault="0005525C">
      <w:pPr>
        <w:pStyle w:val="GvdeMetni"/>
        <w:ind w:left="0"/>
        <w:rPr>
          <w:sz w:val="20"/>
        </w:rPr>
      </w:pPr>
    </w:p>
    <w:p w:rsidR="0005525C" w:rsidRDefault="0005525C">
      <w:pPr>
        <w:pStyle w:val="GvdeMetni"/>
        <w:ind w:left="0"/>
        <w:rPr>
          <w:sz w:val="20"/>
        </w:rPr>
      </w:pPr>
    </w:p>
    <w:p w:rsidR="0005525C" w:rsidRDefault="00D00F5B">
      <w:pPr>
        <w:pStyle w:val="GvdeMetni"/>
        <w:spacing w:before="206" w:line="360" w:lineRule="auto"/>
        <w:ind w:right="634" w:firstLine="707"/>
        <w:jc w:val="both"/>
      </w:pPr>
      <w:r>
        <w:pict>
          <v:group id="_x0000_s1034" style="position:absolute;left:0;text-align:left;margin-left:70.8pt;margin-top:-46.1pt;width:485.4pt;height:47.9pt;z-index:251657216;mso-position-horizontal-relative:page" coordorigin="1416,-922" coordsize="9708,958">
            <v:rect id="_x0000_s1044" style="position:absolute;left:1516;top:-822;width:9508;height:758" fillcolor="#f6de50" stroked="f"/>
            <v:line id="_x0000_s1043" style="position:absolute" from="1416,3" to="11124,3" strokecolor="#f6de50" strokeweight="3.3pt"/>
            <v:line id="_x0000_s1042" style="position:absolute" from="1449,-854" to="1449,-30" strokecolor="#f6de50" strokeweight="1.1758mm"/>
            <v:line id="_x0000_s1041" style="position:absolute" from="1416,-888" to="11124,-888" strokecolor="#f6de50" strokeweight="3.4pt"/>
            <v:line id="_x0000_s1040" style="position:absolute" from="11091,-855" to="11091,-30" strokecolor="#f6de50" strokeweight="3.33pt"/>
            <v:line id="_x0000_s1039" style="position:absolute" from="1549,-130" to="10991,-130" strokecolor="#f6de50" strokeweight="3.4pt"/>
            <v:line id="_x0000_s1038" style="position:absolute" from="1583,-722" to="1583,-164" strokecolor="#f6de50" strokeweight="1.1758mm"/>
            <v:line id="_x0000_s1037" style="position:absolute" from="1549,-755" to="10991,-755" strokecolor="#f6de50" strokeweight="3.3pt"/>
            <v:line id="_x0000_s1036" style="position:absolute" from="10957,-721" to="10957,-163" strokecolor="#f6de50" strokeweight="3.33pt"/>
            <v:shapetype id="_x0000_t202" coordsize="21600,21600" o:spt="202" path="m,l,21600r21600,l21600,xe">
              <v:stroke joinstyle="miter"/>
              <v:path gradientshapeok="t" o:connecttype="rect"/>
            </v:shapetype>
            <v:shape id="_x0000_s1035" type="#_x0000_t202" style="position:absolute;left:1516;top:-822;width:9508;height:758" filled="f" stroked="f">
              <v:textbox inset="0,0,0,0">
                <w:txbxContent>
                  <w:p w:rsidR="0005525C" w:rsidRDefault="00D00F5B">
                    <w:pPr>
                      <w:spacing w:before="169"/>
                      <w:ind w:left="3893" w:right="3893"/>
                      <w:jc w:val="center"/>
                      <w:rPr>
                        <w:b/>
                        <w:sz w:val="36"/>
                      </w:rPr>
                    </w:pPr>
                    <w:r>
                      <w:rPr>
                        <w:b/>
                        <w:sz w:val="36"/>
                      </w:rPr>
                      <w:t>İLETİŞİM</w:t>
                    </w:r>
                  </w:p>
                </w:txbxContent>
              </v:textbox>
            </v:shape>
            <w10:wrap anchorx="page"/>
          </v:group>
        </w:pict>
      </w:r>
      <w:r>
        <w:t>İletişim, kişilerin birbirlerine iletmek istedikleri duygu, düşünce, istek, ihtiyaç ve beklentilerini aktardıkları bir süreçtir. İletişim diğer insanlarla kurulan her türlü sözlü ve sözsüz etkileşimi içerir.</w:t>
      </w:r>
    </w:p>
    <w:p w:rsidR="0005525C" w:rsidRDefault="00D00F5B">
      <w:pPr>
        <w:spacing w:line="275" w:lineRule="exact"/>
        <w:ind w:left="1044"/>
        <w:rPr>
          <w:sz w:val="24"/>
        </w:rPr>
      </w:pPr>
      <w:r>
        <w:rPr>
          <w:i/>
          <w:sz w:val="24"/>
        </w:rPr>
        <w:t xml:space="preserve">İletişim sadece konuşmak değildir. </w:t>
      </w:r>
      <w:r>
        <w:rPr>
          <w:sz w:val="24"/>
        </w:rPr>
        <w:t>İletişim aynı zamanda;</w:t>
      </w:r>
    </w:p>
    <w:p w:rsidR="0005525C" w:rsidRDefault="00D00F5B">
      <w:pPr>
        <w:pStyle w:val="ListeParagraf"/>
        <w:numPr>
          <w:ilvl w:val="0"/>
          <w:numId w:val="3"/>
        </w:numPr>
        <w:tabs>
          <w:tab w:val="left" w:pos="962"/>
          <w:tab w:val="left" w:pos="963"/>
        </w:tabs>
        <w:spacing w:before="139"/>
        <w:ind w:hanging="437"/>
        <w:rPr>
          <w:sz w:val="24"/>
        </w:rPr>
      </w:pPr>
      <w:r>
        <w:rPr>
          <w:sz w:val="24"/>
        </w:rPr>
        <w:t>Neyi, ne zaman, nerede ve nasıl ileteceğinizi</w:t>
      </w:r>
      <w:r>
        <w:rPr>
          <w:spacing w:val="-1"/>
          <w:sz w:val="24"/>
        </w:rPr>
        <w:t xml:space="preserve"> </w:t>
      </w:r>
      <w:r>
        <w:rPr>
          <w:sz w:val="24"/>
        </w:rPr>
        <w:t>bilmek,</w:t>
      </w:r>
    </w:p>
    <w:p w:rsidR="0005525C" w:rsidRDefault="00D00F5B">
      <w:pPr>
        <w:pStyle w:val="ListeParagraf"/>
        <w:numPr>
          <w:ilvl w:val="0"/>
          <w:numId w:val="3"/>
        </w:numPr>
        <w:tabs>
          <w:tab w:val="left" w:pos="962"/>
          <w:tab w:val="left" w:pos="963"/>
        </w:tabs>
        <w:spacing w:before="137"/>
        <w:ind w:hanging="437"/>
        <w:rPr>
          <w:sz w:val="24"/>
        </w:rPr>
      </w:pPr>
      <w:r>
        <w:rPr>
          <w:sz w:val="24"/>
        </w:rPr>
        <w:t>Anlatmak istediklerinizi anlaşılır bir biçimde</w:t>
      </w:r>
      <w:r>
        <w:rPr>
          <w:spacing w:val="-4"/>
          <w:sz w:val="24"/>
        </w:rPr>
        <w:t xml:space="preserve"> </w:t>
      </w:r>
      <w:r>
        <w:rPr>
          <w:sz w:val="24"/>
        </w:rPr>
        <w:t>aktarabilmek,</w:t>
      </w:r>
    </w:p>
    <w:p w:rsidR="0005525C" w:rsidRDefault="00D00F5B">
      <w:pPr>
        <w:pStyle w:val="ListeParagraf"/>
        <w:numPr>
          <w:ilvl w:val="0"/>
          <w:numId w:val="3"/>
        </w:numPr>
        <w:tabs>
          <w:tab w:val="left" w:pos="962"/>
          <w:tab w:val="left" w:pos="963"/>
        </w:tabs>
        <w:spacing w:before="137"/>
        <w:ind w:hanging="437"/>
        <w:rPr>
          <w:sz w:val="24"/>
        </w:rPr>
      </w:pPr>
      <w:r>
        <w:rPr>
          <w:sz w:val="24"/>
        </w:rPr>
        <w:t>Akıcı bir dille ve karşınızdaki kişiyle göz teması kurarak</w:t>
      </w:r>
      <w:r>
        <w:rPr>
          <w:spacing w:val="-2"/>
          <w:sz w:val="24"/>
        </w:rPr>
        <w:t xml:space="preserve"> </w:t>
      </w:r>
      <w:r>
        <w:rPr>
          <w:sz w:val="24"/>
        </w:rPr>
        <w:t>konuşabilmek,</w:t>
      </w:r>
    </w:p>
    <w:p w:rsidR="0005525C" w:rsidRDefault="00D00F5B">
      <w:pPr>
        <w:pStyle w:val="ListeParagraf"/>
        <w:numPr>
          <w:ilvl w:val="0"/>
          <w:numId w:val="3"/>
        </w:numPr>
        <w:tabs>
          <w:tab w:val="left" w:pos="962"/>
          <w:tab w:val="left" w:pos="963"/>
        </w:tabs>
        <w:spacing w:before="138"/>
        <w:ind w:hanging="437"/>
        <w:rPr>
          <w:sz w:val="24"/>
        </w:rPr>
      </w:pPr>
      <w:r>
        <w:rPr>
          <w:sz w:val="24"/>
        </w:rPr>
        <w:t>Verdiğiniz</w:t>
      </w:r>
      <w:r>
        <w:rPr>
          <w:sz w:val="24"/>
        </w:rPr>
        <w:t xml:space="preserve"> mesajların alınıp alınmadığını fark etmektir.</w:t>
      </w:r>
    </w:p>
    <w:p w:rsidR="0005525C" w:rsidRDefault="0005525C">
      <w:pPr>
        <w:pStyle w:val="GvdeMetni"/>
        <w:ind w:left="0"/>
        <w:rPr>
          <w:sz w:val="20"/>
        </w:rPr>
      </w:pPr>
    </w:p>
    <w:p w:rsidR="0005525C" w:rsidRDefault="0005525C">
      <w:pPr>
        <w:pStyle w:val="GvdeMetni"/>
        <w:spacing w:before="4"/>
        <w:ind w:left="0"/>
        <w:rPr>
          <w:sz w:val="27"/>
        </w:rPr>
      </w:pPr>
    </w:p>
    <w:p w:rsidR="0005525C" w:rsidRDefault="00D00F5B">
      <w:pPr>
        <w:pStyle w:val="Balk1"/>
        <w:tabs>
          <w:tab w:val="left" w:pos="9632"/>
        </w:tabs>
        <w:ind w:left="125"/>
      </w:pPr>
      <w:r>
        <w:rPr>
          <w:b w:val="0"/>
          <w:shd w:val="clear" w:color="auto" w:fill="F6DE50"/>
        </w:rPr>
        <w:t xml:space="preserve"> </w:t>
      </w:r>
      <w:r>
        <w:rPr>
          <w:b w:val="0"/>
          <w:shd w:val="clear" w:color="auto" w:fill="F6DE50"/>
        </w:rPr>
        <w:t xml:space="preserve"> </w:t>
      </w:r>
      <w:r>
        <w:rPr>
          <w:b w:val="0"/>
          <w:spacing w:val="3"/>
          <w:shd w:val="clear" w:color="auto" w:fill="F6DE50"/>
        </w:rPr>
        <w:t xml:space="preserve"> </w:t>
      </w:r>
      <w:r>
        <w:rPr>
          <w:shd w:val="clear" w:color="auto" w:fill="F6DE50"/>
        </w:rPr>
        <w:t>İletişimin</w:t>
      </w:r>
      <w:r>
        <w:rPr>
          <w:spacing w:val="-9"/>
          <w:shd w:val="clear" w:color="auto" w:fill="F6DE50"/>
        </w:rPr>
        <w:t xml:space="preserve"> </w:t>
      </w:r>
      <w:r>
        <w:rPr>
          <w:shd w:val="clear" w:color="auto" w:fill="F6DE50"/>
        </w:rPr>
        <w:t>Öğeleri</w:t>
      </w:r>
      <w:r>
        <w:rPr>
          <w:shd w:val="clear" w:color="auto" w:fill="F6DE50"/>
        </w:rPr>
        <w:tab/>
      </w:r>
    </w:p>
    <w:p w:rsidR="0005525C" w:rsidRDefault="00D00F5B">
      <w:pPr>
        <w:pStyle w:val="ListeParagraf"/>
        <w:numPr>
          <w:ilvl w:val="0"/>
          <w:numId w:val="3"/>
        </w:numPr>
        <w:tabs>
          <w:tab w:val="left" w:pos="1044"/>
          <w:tab w:val="left" w:pos="1045"/>
        </w:tabs>
        <w:spacing w:before="243"/>
        <w:ind w:left="1044" w:hanging="348"/>
        <w:rPr>
          <w:sz w:val="24"/>
        </w:rPr>
      </w:pPr>
      <w:r>
        <w:rPr>
          <w:b/>
          <w:sz w:val="24"/>
        </w:rPr>
        <w:t>Kaynak</w:t>
      </w:r>
      <w:r>
        <w:rPr>
          <w:sz w:val="24"/>
        </w:rPr>
        <w:t>, iletişimi başlatan, bir başkasına düşünce ve duygularını aktaran</w:t>
      </w:r>
      <w:r>
        <w:rPr>
          <w:spacing w:val="-7"/>
          <w:sz w:val="24"/>
        </w:rPr>
        <w:t xml:space="preserve"> </w:t>
      </w:r>
      <w:r>
        <w:rPr>
          <w:sz w:val="24"/>
        </w:rPr>
        <w:t>kişidir.</w:t>
      </w:r>
    </w:p>
    <w:p w:rsidR="0005525C" w:rsidRDefault="00D00F5B">
      <w:pPr>
        <w:pStyle w:val="ListeParagraf"/>
        <w:numPr>
          <w:ilvl w:val="0"/>
          <w:numId w:val="3"/>
        </w:numPr>
        <w:tabs>
          <w:tab w:val="left" w:pos="1044"/>
          <w:tab w:val="left" w:pos="1045"/>
        </w:tabs>
        <w:spacing w:before="136" w:line="352" w:lineRule="auto"/>
        <w:ind w:right="638" w:hanging="360"/>
        <w:rPr>
          <w:sz w:val="24"/>
        </w:rPr>
      </w:pPr>
      <w:r>
        <w:rPr>
          <w:b/>
          <w:sz w:val="24"/>
        </w:rPr>
        <w:t>Alıcı</w:t>
      </w:r>
      <w:r>
        <w:rPr>
          <w:sz w:val="24"/>
        </w:rPr>
        <w:t>, kaynak kişiden gelen sözlü veya sözsüz mesajın anlamını alan ve değerlendiren kişidir.</w:t>
      </w:r>
    </w:p>
    <w:p w:rsidR="0005525C" w:rsidRDefault="00D00F5B">
      <w:pPr>
        <w:pStyle w:val="ListeParagraf"/>
        <w:numPr>
          <w:ilvl w:val="0"/>
          <w:numId w:val="3"/>
        </w:numPr>
        <w:tabs>
          <w:tab w:val="left" w:pos="1044"/>
          <w:tab w:val="left" w:pos="1045"/>
        </w:tabs>
        <w:spacing w:before="9" w:line="350" w:lineRule="auto"/>
        <w:ind w:right="633" w:hanging="360"/>
        <w:rPr>
          <w:sz w:val="24"/>
        </w:rPr>
      </w:pPr>
      <w:r>
        <w:rPr>
          <w:b/>
          <w:sz w:val="24"/>
        </w:rPr>
        <w:t>Mesaj</w:t>
      </w:r>
      <w:r>
        <w:rPr>
          <w:sz w:val="24"/>
        </w:rPr>
        <w:t>, duygu veya düşüncenin kodlanarak sözlü, sözsüz veya yazılı anlatımla alıcı kişiye ulaşmasını sağlayan</w:t>
      </w:r>
      <w:r>
        <w:rPr>
          <w:spacing w:val="-2"/>
          <w:sz w:val="24"/>
        </w:rPr>
        <w:t xml:space="preserve"> </w:t>
      </w:r>
      <w:r>
        <w:rPr>
          <w:sz w:val="24"/>
        </w:rPr>
        <w:t>sembollerdir.</w:t>
      </w:r>
    </w:p>
    <w:p w:rsidR="0005525C" w:rsidRDefault="00D00F5B">
      <w:pPr>
        <w:pStyle w:val="ListeParagraf"/>
        <w:numPr>
          <w:ilvl w:val="0"/>
          <w:numId w:val="3"/>
        </w:numPr>
        <w:tabs>
          <w:tab w:val="left" w:pos="1044"/>
          <w:tab w:val="left" w:pos="1045"/>
        </w:tabs>
        <w:spacing w:before="13" w:line="350" w:lineRule="auto"/>
        <w:ind w:right="641" w:hanging="360"/>
        <w:rPr>
          <w:sz w:val="24"/>
        </w:rPr>
      </w:pPr>
      <w:r>
        <w:rPr>
          <w:b/>
          <w:sz w:val="24"/>
        </w:rPr>
        <w:t>Geri bildirim</w:t>
      </w:r>
      <w:r>
        <w:rPr>
          <w:sz w:val="24"/>
        </w:rPr>
        <w:t>, alıcının mesajı alıp değerlendirdikten sonra yeni bir mesaj kodlayıp vericiye yollamasıdır ve iletişimin devam etmesini</w:t>
      </w:r>
      <w:r>
        <w:rPr>
          <w:spacing w:val="-3"/>
          <w:sz w:val="24"/>
        </w:rPr>
        <w:t xml:space="preserve"> </w:t>
      </w:r>
      <w:r>
        <w:rPr>
          <w:sz w:val="24"/>
        </w:rPr>
        <w:t>sağlar.</w:t>
      </w:r>
    </w:p>
    <w:p w:rsidR="0005525C" w:rsidRDefault="00D00F5B">
      <w:pPr>
        <w:pStyle w:val="GvdeMetni"/>
        <w:spacing w:before="13" w:line="360" w:lineRule="auto"/>
        <w:ind w:right="636" w:firstLine="707"/>
        <w:jc w:val="both"/>
      </w:pPr>
      <w:r>
        <w:t xml:space="preserve">Kaynak durumundaki kişinin algıladığı bir olayı, bir mesajı kodlayıp alıcı durumundaki hedef kişi </w:t>
      </w:r>
      <w:r>
        <w:rPr>
          <w:spacing w:val="-3"/>
        </w:rPr>
        <w:t xml:space="preserve">ya </w:t>
      </w:r>
      <w:r>
        <w:t xml:space="preserve">da kitleye göndermesi; hedef kişi </w:t>
      </w:r>
      <w:r>
        <w:rPr>
          <w:spacing w:val="-3"/>
        </w:rPr>
        <w:t xml:space="preserve">ya </w:t>
      </w:r>
      <w:r>
        <w:t xml:space="preserve">da kitlenin (duyarak,  izleyerek </w:t>
      </w:r>
      <w:r>
        <w:rPr>
          <w:spacing w:val="-3"/>
        </w:rPr>
        <w:t xml:space="preserve">ya </w:t>
      </w:r>
      <w:r>
        <w:t>da okuyarak) algıladığı kodu geribildirim olarak kodlayarak kaynağa iletme</w:t>
      </w:r>
      <w:r>
        <w:t>si iletişim sürecini</w:t>
      </w:r>
      <w:r>
        <w:rPr>
          <w:spacing w:val="-1"/>
        </w:rPr>
        <w:t xml:space="preserve"> </w:t>
      </w:r>
      <w:r>
        <w:t>açıklamaktadır.</w:t>
      </w:r>
    </w:p>
    <w:p w:rsidR="0005525C" w:rsidRDefault="0005525C">
      <w:pPr>
        <w:pStyle w:val="GvdeMetni"/>
        <w:ind w:left="0"/>
        <w:rPr>
          <w:sz w:val="20"/>
        </w:rPr>
      </w:pPr>
    </w:p>
    <w:p w:rsidR="0005525C" w:rsidRDefault="00D00F5B">
      <w:pPr>
        <w:pStyle w:val="Balk1"/>
        <w:tabs>
          <w:tab w:val="left" w:pos="9625"/>
        </w:tabs>
        <w:spacing w:before="269"/>
        <w:ind w:left="336" w:hanging="219"/>
      </w:pPr>
      <w:r>
        <w:rPr>
          <w:b w:val="0"/>
          <w:shd w:val="clear" w:color="auto" w:fill="F6DE50"/>
        </w:rPr>
        <w:t xml:space="preserve"> </w:t>
      </w:r>
      <w:r>
        <w:rPr>
          <w:b w:val="0"/>
          <w:shd w:val="clear" w:color="auto" w:fill="F6DE50"/>
        </w:rPr>
        <w:t xml:space="preserve"> </w:t>
      </w:r>
      <w:r>
        <w:rPr>
          <w:b w:val="0"/>
          <w:spacing w:val="3"/>
          <w:shd w:val="clear" w:color="auto" w:fill="F6DE50"/>
        </w:rPr>
        <w:t xml:space="preserve"> </w:t>
      </w:r>
      <w:r>
        <w:rPr>
          <w:shd w:val="clear" w:color="auto" w:fill="F6DE50"/>
        </w:rPr>
        <w:t>İletişim</w:t>
      </w:r>
      <w:r>
        <w:rPr>
          <w:spacing w:val="-6"/>
          <w:shd w:val="clear" w:color="auto" w:fill="F6DE50"/>
        </w:rPr>
        <w:t xml:space="preserve"> </w:t>
      </w:r>
      <w:r>
        <w:rPr>
          <w:shd w:val="clear" w:color="auto" w:fill="F6DE50"/>
        </w:rPr>
        <w:t>Türleri</w:t>
      </w:r>
      <w:r>
        <w:rPr>
          <w:shd w:val="clear" w:color="auto" w:fill="F6DE50"/>
        </w:rPr>
        <w:tab/>
      </w:r>
    </w:p>
    <w:p w:rsidR="0005525C" w:rsidRDefault="00D00F5B">
      <w:pPr>
        <w:pStyle w:val="GvdeMetni"/>
        <w:spacing w:before="245" w:line="360" w:lineRule="auto"/>
        <w:ind w:right="637"/>
        <w:jc w:val="both"/>
      </w:pPr>
      <w:r>
        <w:rPr>
          <w:b/>
          <w:i/>
        </w:rPr>
        <w:t xml:space="preserve">Sözlü İletişim: </w:t>
      </w:r>
      <w:r>
        <w:t>Kişilerin yazdıkları ve konuştukları sözcüklerle olur. Bu iletişimde dil önemlidir.</w:t>
      </w:r>
    </w:p>
    <w:p w:rsidR="0005525C" w:rsidRDefault="00D00F5B">
      <w:pPr>
        <w:pStyle w:val="GvdeMetni"/>
        <w:spacing w:line="360" w:lineRule="auto"/>
        <w:ind w:right="635"/>
        <w:jc w:val="both"/>
      </w:pPr>
      <w:r>
        <w:rPr>
          <w:b/>
          <w:i/>
        </w:rPr>
        <w:t xml:space="preserve">Sözsüz İletişim: </w:t>
      </w:r>
      <w:r>
        <w:t>İletişimin çok önemli bir parçası olan sözsüz iletişim göz teması, jestler, mimikler, duruş biçimi, ses tonu gibi unsurları kullanarak kişinin kendisini daha iyi ifade etmesini sağlar.</w:t>
      </w:r>
    </w:p>
    <w:p w:rsidR="0005525C" w:rsidRDefault="0005525C">
      <w:pPr>
        <w:spacing w:line="360" w:lineRule="auto"/>
        <w:jc w:val="both"/>
        <w:sectPr w:rsidR="0005525C">
          <w:footerReference w:type="default" r:id="rId7"/>
          <w:type w:val="continuous"/>
          <w:pgSz w:w="11910" w:h="16840"/>
          <w:pgMar w:top="1020" w:right="780" w:bottom="1240" w:left="1080" w:header="708" w:footer="1055" w:gutter="0"/>
          <w:pgNumType w:start="1"/>
          <w:cols w:space="708"/>
        </w:sectPr>
      </w:pPr>
    </w:p>
    <w:p w:rsidR="0005525C" w:rsidRDefault="00D00F5B">
      <w:pPr>
        <w:pStyle w:val="Balk1"/>
        <w:tabs>
          <w:tab w:val="left" w:pos="9629"/>
        </w:tabs>
        <w:spacing w:before="73"/>
        <w:ind w:left="122"/>
      </w:pPr>
      <w:r>
        <w:rPr>
          <w:b w:val="0"/>
          <w:shd w:val="clear" w:color="auto" w:fill="F6DE50"/>
        </w:rPr>
        <w:lastRenderedPageBreak/>
        <w:t xml:space="preserve"> </w:t>
      </w:r>
      <w:r>
        <w:rPr>
          <w:b w:val="0"/>
          <w:shd w:val="clear" w:color="auto" w:fill="F6DE50"/>
        </w:rPr>
        <w:t xml:space="preserve"> </w:t>
      </w:r>
      <w:r>
        <w:rPr>
          <w:b w:val="0"/>
          <w:spacing w:val="4"/>
          <w:shd w:val="clear" w:color="auto" w:fill="F6DE50"/>
        </w:rPr>
        <w:t xml:space="preserve"> </w:t>
      </w:r>
      <w:r>
        <w:rPr>
          <w:shd w:val="clear" w:color="auto" w:fill="F6DE50"/>
        </w:rPr>
        <w:t>Sağlıklı İletişimin Temel</w:t>
      </w:r>
      <w:r>
        <w:rPr>
          <w:spacing w:val="-20"/>
          <w:shd w:val="clear" w:color="auto" w:fill="F6DE50"/>
        </w:rPr>
        <w:t xml:space="preserve"> </w:t>
      </w:r>
      <w:r>
        <w:rPr>
          <w:shd w:val="clear" w:color="auto" w:fill="F6DE50"/>
        </w:rPr>
        <w:t>Koşulları</w:t>
      </w:r>
      <w:r>
        <w:rPr>
          <w:shd w:val="clear" w:color="auto" w:fill="F6DE50"/>
        </w:rPr>
        <w:tab/>
      </w:r>
    </w:p>
    <w:p w:rsidR="0005525C" w:rsidRDefault="00D00F5B">
      <w:pPr>
        <w:pStyle w:val="ListeParagraf"/>
        <w:numPr>
          <w:ilvl w:val="0"/>
          <w:numId w:val="2"/>
        </w:numPr>
        <w:tabs>
          <w:tab w:val="left" w:pos="620"/>
        </w:tabs>
        <w:spacing w:before="241" w:line="352" w:lineRule="auto"/>
        <w:ind w:right="635" w:firstLine="0"/>
        <w:rPr>
          <w:sz w:val="24"/>
        </w:rPr>
      </w:pPr>
      <w:r>
        <w:rPr>
          <w:b/>
          <w:i/>
          <w:sz w:val="24"/>
        </w:rPr>
        <w:t xml:space="preserve">Karşımızdaki kişilere saygı duymak: </w:t>
      </w:r>
      <w:r>
        <w:rPr>
          <w:sz w:val="24"/>
        </w:rPr>
        <w:t xml:space="preserve">Düşünce, fikir </w:t>
      </w:r>
      <w:r>
        <w:rPr>
          <w:spacing w:val="-3"/>
          <w:sz w:val="24"/>
        </w:rPr>
        <w:t xml:space="preserve">ya </w:t>
      </w:r>
      <w:r>
        <w:rPr>
          <w:sz w:val="24"/>
        </w:rPr>
        <w:t>da yorumlarda tümüyle zıt kutuplarda yer alsanız bile, karşınızdakinin duygularını anlama ve saygı gösterme</w:t>
      </w:r>
      <w:r>
        <w:rPr>
          <w:spacing w:val="-11"/>
          <w:sz w:val="24"/>
        </w:rPr>
        <w:t xml:space="preserve"> </w:t>
      </w:r>
      <w:r>
        <w:rPr>
          <w:sz w:val="24"/>
        </w:rPr>
        <w:t>çabasıdır.</w:t>
      </w:r>
    </w:p>
    <w:p w:rsidR="0005525C" w:rsidRDefault="00D00F5B">
      <w:pPr>
        <w:pStyle w:val="ListeParagraf"/>
        <w:numPr>
          <w:ilvl w:val="0"/>
          <w:numId w:val="2"/>
        </w:numPr>
        <w:tabs>
          <w:tab w:val="left" w:pos="620"/>
        </w:tabs>
        <w:spacing w:before="7"/>
        <w:ind w:firstLine="0"/>
        <w:rPr>
          <w:sz w:val="24"/>
        </w:rPr>
      </w:pPr>
      <w:r>
        <w:rPr>
          <w:b/>
          <w:i/>
          <w:sz w:val="24"/>
        </w:rPr>
        <w:t xml:space="preserve">Gerçekçi ve doğal davranmak: </w:t>
      </w:r>
      <w:r>
        <w:rPr>
          <w:sz w:val="24"/>
        </w:rPr>
        <w:t>Abartıdan uzak, olduğu gibi</w:t>
      </w:r>
      <w:r>
        <w:rPr>
          <w:spacing w:val="-4"/>
          <w:sz w:val="24"/>
        </w:rPr>
        <w:t xml:space="preserve"> </w:t>
      </w:r>
      <w:r>
        <w:rPr>
          <w:sz w:val="24"/>
        </w:rPr>
        <w:t>davranmaktır.</w:t>
      </w:r>
    </w:p>
    <w:p w:rsidR="0005525C" w:rsidRDefault="00D00F5B">
      <w:pPr>
        <w:pStyle w:val="ListeParagraf"/>
        <w:numPr>
          <w:ilvl w:val="0"/>
          <w:numId w:val="2"/>
        </w:numPr>
        <w:tabs>
          <w:tab w:val="left" w:pos="620"/>
        </w:tabs>
        <w:spacing w:before="138" w:line="352" w:lineRule="auto"/>
        <w:ind w:right="634" w:firstLine="0"/>
        <w:rPr>
          <w:sz w:val="24"/>
        </w:rPr>
      </w:pPr>
      <w:r>
        <w:rPr>
          <w:b/>
          <w:i/>
          <w:sz w:val="24"/>
        </w:rPr>
        <w:t xml:space="preserve">Empati kurmak: </w:t>
      </w:r>
      <w:r>
        <w:rPr>
          <w:sz w:val="24"/>
        </w:rPr>
        <w:t>Dış dünyayı karşınızdakinin penceresinden görmeye, anlamaya çalışmak ve anlamış olduğumuzu karşınızdakine ifade</w:t>
      </w:r>
      <w:r>
        <w:rPr>
          <w:spacing w:val="-3"/>
          <w:sz w:val="24"/>
        </w:rPr>
        <w:t xml:space="preserve"> </w:t>
      </w:r>
      <w:r>
        <w:rPr>
          <w:sz w:val="24"/>
        </w:rPr>
        <w:t>edebilmektir.</w:t>
      </w:r>
    </w:p>
    <w:p w:rsidR="0005525C" w:rsidRDefault="0005525C">
      <w:pPr>
        <w:pStyle w:val="GvdeMetni"/>
        <w:ind w:left="0"/>
        <w:rPr>
          <w:sz w:val="20"/>
        </w:rPr>
      </w:pPr>
    </w:p>
    <w:p w:rsidR="0005525C" w:rsidRDefault="0005525C">
      <w:pPr>
        <w:pStyle w:val="GvdeMetni"/>
        <w:spacing w:before="2"/>
        <w:ind w:left="0"/>
        <w:rPr>
          <w:sz w:val="16"/>
        </w:rPr>
      </w:pPr>
    </w:p>
    <w:p w:rsidR="0005525C" w:rsidRDefault="00D00F5B">
      <w:pPr>
        <w:pStyle w:val="Balk1"/>
        <w:tabs>
          <w:tab w:val="left" w:pos="9779"/>
        </w:tabs>
        <w:ind w:left="271"/>
      </w:pPr>
      <w:r>
        <w:rPr>
          <w:b w:val="0"/>
          <w:shd w:val="clear" w:color="auto" w:fill="F6DE50"/>
        </w:rPr>
        <w:t xml:space="preserve"> </w:t>
      </w:r>
      <w:r>
        <w:rPr>
          <w:b w:val="0"/>
          <w:shd w:val="clear" w:color="auto" w:fill="F6DE50"/>
        </w:rPr>
        <w:t xml:space="preserve"> </w:t>
      </w:r>
      <w:r>
        <w:rPr>
          <w:b w:val="0"/>
          <w:spacing w:val="3"/>
          <w:shd w:val="clear" w:color="auto" w:fill="F6DE50"/>
        </w:rPr>
        <w:t xml:space="preserve"> </w:t>
      </w:r>
      <w:r>
        <w:rPr>
          <w:shd w:val="clear" w:color="auto" w:fill="F6DE50"/>
        </w:rPr>
        <w:t>İletişimi Zorlaştıran</w:t>
      </w:r>
      <w:r>
        <w:rPr>
          <w:spacing w:val="-25"/>
          <w:shd w:val="clear" w:color="auto" w:fill="F6DE50"/>
        </w:rPr>
        <w:t xml:space="preserve"> </w:t>
      </w:r>
      <w:r>
        <w:rPr>
          <w:shd w:val="clear" w:color="auto" w:fill="F6DE50"/>
        </w:rPr>
        <w:t>Davranışlar</w:t>
      </w:r>
      <w:r>
        <w:rPr>
          <w:shd w:val="clear" w:color="auto" w:fill="F6DE50"/>
        </w:rPr>
        <w:tab/>
      </w:r>
    </w:p>
    <w:p w:rsidR="0005525C" w:rsidRDefault="00D00F5B">
      <w:pPr>
        <w:pStyle w:val="ListeParagraf"/>
        <w:numPr>
          <w:ilvl w:val="0"/>
          <w:numId w:val="1"/>
        </w:numPr>
        <w:tabs>
          <w:tab w:val="left" w:pos="577"/>
        </w:tabs>
        <w:spacing w:before="241"/>
        <w:rPr>
          <w:i/>
          <w:sz w:val="24"/>
        </w:rPr>
      </w:pPr>
      <w:r>
        <w:rPr>
          <w:i/>
          <w:sz w:val="24"/>
        </w:rPr>
        <w:t>Öğüt vermek, çözüm getirmek,</w:t>
      </w:r>
      <w:r>
        <w:rPr>
          <w:i/>
          <w:spacing w:val="-1"/>
          <w:sz w:val="24"/>
        </w:rPr>
        <w:t xml:space="preserve"> </w:t>
      </w:r>
      <w:r>
        <w:rPr>
          <w:i/>
          <w:sz w:val="24"/>
        </w:rPr>
        <w:t>yönlendirmek:</w:t>
      </w:r>
    </w:p>
    <w:p w:rsidR="0005525C" w:rsidRDefault="00D00F5B">
      <w:pPr>
        <w:pStyle w:val="GvdeMetni"/>
        <w:spacing w:before="140" w:line="360" w:lineRule="auto"/>
        <w:ind w:right="634" w:firstLine="707"/>
        <w:jc w:val="both"/>
      </w:pPr>
      <w:r>
        <w:t>"Şöyle yap, böyle yapma...", "Buna üzüleceğine, oturup ders çalış." gibi cümleler direnç, isyan yaratabilir, kişiyi savunmaya itebilir. Karşınızdakinde baskı veya suçluluk duyguları uyandırarak, iletişimin kesilme</w:t>
      </w:r>
      <w:r>
        <w:t>sine veya yön değiştirmesine neden olabilir.</w:t>
      </w:r>
    </w:p>
    <w:p w:rsidR="0005525C" w:rsidRDefault="00D00F5B">
      <w:pPr>
        <w:pStyle w:val="ListeParagraf"/>
        <w:numPr>
          <w:ilvl w:val="0"/>
          <w:numId w:val="1"/>
        </w:numPr>
        <w:tabs>
          <w:tab w:val="left" w:pos="577"/>
        </w:tabs>
        <w:spacing w:line="275" w:lineRule="exact"/>
        <w:rPr>
          <w:i/>
          <w:sz w:val="24"/>
        </w:rPr>
      </w:pPr>
      <w:r>
        <w:rPr>
          <w:i/>
          <w:sz w:val="24"/>
        </w:rPr>
        <w:t>Yargılamak, eleştirmek, ad</w:t>
      </w:r>
      <w:r>
        <w:rPr>
          <w:i/>
          <w:spacing w:val="-1"/>
          <w:sz w:val="24"/>
        </w:rPr>
        <w:t xml:space="preserve"> </w:t>
      </w:r>
      <w:r>
        <w:rPr>
          <w:i/>
          <w:sz w:val="24"/>
        </w:rPr>
        <w:t>takmak:</w:t>
      </w:r>
    </w:p>
    <w:p w:rsidR="0005525C" w:rsidRDefault="00D00F5B">
      <w:pPr>
        <w:pStyle w:val="GvdeMetni"/>
        <w:spacing w:before="136" w:line="360" w:lineRule="auto"/>
        <w:ind w:right="634" w:firstLine="707"/>
        <w:jc w:val="both"/>
      </w:pPr>
      <w:r>
        <w:t>"Sen zaten hep kolaya kaçarsın...", "Bebek gibi davranıyorsun..." gibi ifadeler karşınızdakine kendini anlaşılmamış, haksızlığa uğramış hissettirebilir. Bunun sonucunda iletişi</w:t>
      </w:r>
      <w:r>
        <w:t>mi keser ya da öfkeyle karşılık verebilir.</w:t>
      </w:r>
    </w:p>
    <w:p w:rsidR="0005525C" w:rsidRDefault="00D00F5B">
      <w:pPr>
        <w:pStyle w:val="ListeParagraf"/>
        <w:numPr>
          <w:ilvl w:val="0"/>
          <w:numId w:val="1"/>
        </w:numPr>
        <w:tabs>
          <w:tab w:val="left" w:pos="577"/>
        </w:tabs>
        <w:spacing w:before="2"/>
        <w:rPr>
          <w:i/>
          <w:sz w:val="24"/>
        </w:rPr>
      </w:pPr>
      <w:r>
        <w:rPr>
          <w:i/>
          <w:sz w:val="24"/>
        </w:rPr>
        <w:t>Sorgulamak, araştırmak,</w:t>
      </w:r>
      <w:r>
        <w:rPr>
          <w:i/>
          <w:spacing w:val="-1"/>
          <w:sz w:val="24"/>
        </w:rPr>
        <w:t xml:space="preserve"> </w:t>
      </w:r>
      <w:r>
        <w:rPr>
          <w:i/>
          <w:sz w:val="24"/>
        </w:rPr>
        <w:t>incelemek:</w:t>
      </w:r>
    </w:p>
    <w:p w:rsidR="0005525C" w:rsidRDefault="00D00F5B">
      <w:pPr>
        <w:pStyle w:val="GvdeMetni"/>
        <w:spacing w:before="137" w:line="360" w:lineRule="auto"/>
        <w:ind w:right="636" w:firstLine="707"/>
        <w:jc w:val="both"/>
      </w:pPr>
      <w:r>
        <w:t>"Neden?...Sen ona ne yaptın?...O ne dedi?..." diye karşınızdakine üst üste sorular sorduğunuzda konuşma, sorulara cevap vermeye takılarak, yön değiştirip asıl konudan uzaklaşabil</w:t>
      </w:r>
      <w:r>
        <w:t>ir. Genellikle soru soranın nereye varmak istediği konuşan kişi tarafından anlaşılmadığından, konuşan vazgeçebilir veya savunmaya geçebilir.</w:t>
      </w:r>
    </w:p>
    <w:p w:rsidR="0005525C" w:rsidRDefault="00D00F5B">
      <w:pPr>
        <w:pStyle w:val="ListeParagraf"/>
        <w:numPr>
          <w:ilvl w:val="0"/>
          <w:numId w:val="1"/>
        </w:numPr>
        <w:tabs>
          <w:tab w:val="left" w:pos="577"/>
        </w:tabs>
        <w:rPr>
          <w:i/>
          <w:sz w:val="24"/>
        </w:rPr>
      </w:pPr>
      <w:r>
        <w:rPr>
          <w:i/>
          <w:sz w:val="24"/>
        </w:rPr>
        <w:t>Tanı koymak, tahlil</w:t>
      </w:r>
      <w:r>
        <w:rPr>
          <w:i/>
          <w:spacing w:val="-1"/>
          <w:sz w:val="24"/>
        </w:rPr>
        <w:t xml:space="preserve"> </w:t>
      </w:r>
      <w:r>
        <w:rPr>
          <w:i/>
          <w:sz w:val="24"/>
        </w:rPr>
        <w:t>etmek:</w:t>
      </w:r>
    </w:p>
    <w:p w:rsidR="0005525C" w:rsidRDefault="00D00F5B">
      <w:pPr>
        <w:pStyle w:val="GvdeMetni"/>
        <w:spacing w:before="139" w:line="360" w:lineRule="auto"/>
        <w:ind w:right="634" w:firstLine="707"/>
        <w:jc w:val="both"/>
      </w:pPr>
      <w:r>
        <w:t>"Aslında sen öyle demek istemiyorsun...", "Aslında senin derdin başka..." gibi yaklaşımlar dinleyen kişi sanki konuşanın niyetini, söylemek istediklerini çok iyi biliyormuş, onun kafasının içindekileri okuyormuş gibi bir tavır içine girdiğinden, konuşanı s</w:t>
      </w:r>
      <w:r>
        <w:t>avunmaya ittiği gibi, sinirlenmesine, sabırsızlanmasına veya öfkeli yanıtlar vermesine neden olabilir.</w:t>
      </w:r>
    </w:p>
    <w:p w:rsidR="0005525C" w:rsidRDefault="00D00F5B">
      <w:pPr>
        <w:pStyle w:val="ListeParagraf"/>
        <w:numPr>
          <w:ilvl w:val="0"/>
          <w:numId w:val="1"/>
        </w:numPr>
        <w:tabs>
          <w:tab w:val="left" w:pos="577"/>
        </w:tabs>
        <w:spacing w:before="1"/>
        <w:rPr>
          <w:i/>
          <w:sz w:val="24"/>
        </w:rPr>
      </w:pPr>
      <w:r>
        <w:rPr>
          <w:i/>
          <w:sz w:val="24"/>
        </w:rPr>
        <w:t>Teselli etmek, konuyu</w:t>
      </w:r>
      <w:r>
        <w:rPr>
          <w:i/>
          <w:spacing w:val="1"/>
          <w:sz w:val="24"/>
        </w:rPr>
        <w:t xml:space="preserve"> </w:t>
      </w:r>
      <w:r>
        <w:rPr>
          <w:i/>
          <w:sz w:val="24"/>
        </w:rPr>
        <w:t>değiştirmek:</w:t>
      </w:r>
    </w:p>
    <w:p w:rsidR="0005525C" w:rsidRDefault="00D00F5B">
      <w:pPr>
        <w:pStyle w:val="GvdeMetni"/>
        <w:spacing w:before="137" w:line="360" w:lineRule="auto"/>
        <w:ind w:right="637" w:firstLine="707"/>
        <w:jc w:val="both"/>
      </w:pPr>
      <w:r>
        <w:t>“Aldırma, boşver...”</w:t>
      </w:r>
      <w:r>
        <w:rPr>
          <w:b/>
        </w:rPr>
        <w:t xml:space="preserve">, </w:t>
      </w:r>
      <w:r>
        <w:t>“Düzelir canım, bunu dert etme...” gibi herkesin sıkça kullandığı teselli ifadeleri karşınızdakine geçiştirilmiş ve anlaşılmamış hissettirebilir. Genellikle, dinlemeden verilen teselli mesajları, konuşan kişide sorununun küçümsendiği duygusunu yaratabilir.</w:t>
      </w:r>
    </w:p>
    <w:p w:rsidR="0005525C" w:rsidRDefault="0005525C">
      <w:pPr>
        <w:spacing w:line="360" w:lineRule="auto"/>
        <w:jc w:val="both"/>
        <w:sectPr w:rsidR="0005525C">
          <w:pgSz w:w="11910" w:h="16840"/>
          <w:pgMar w:top="1140" w:right="780" w:bottom="1240" w:left="1080" w:header="0" w:footer="1055" w:gutter="0"/>
          <w:cols w:space="708"/>
        </w:sectPr>
      </w:pPr>
    </w:p>
    <w:p w:rsidR="0005525C" w:rsidRDefault="00D00F5B">
      <w:pPr>
        <w:pStyle w:val="Balk1"/>
        <w:tabs>
          <w:tab w:val="left" w:pos="9627"/>
        </w:tabs>
        <w:spacing w:before="65"/>
      </w:pPr>
      <w:r>
        <w:rPr>
          <w:b w:val="0"/>
          <w:shd w:val="clear" w:color="auto" w:fill="F6DE50"/>
        </w:rPr>
        <w:lastRenderedPageBreak/>
        <w:t xml:space="preserve"> </w:t>
      </w:r>
      <w:r>
        <w:rPr>
          <w:b w:val="0"/>
          <w:shd w:val="clear" w:color="auto" w:fill="F6DE50"/>
        </w:rPr>
        <w:t xml:space="preserve"> </w:t>
      </w:r>
      <w:r>
        <w:rPr>
          <w:b w:val="0"/>
          <w:spacing w:val="3"/>
          <w:shd w:val="clear" w:color="auto" w:fill="F6DE50"/>
        </w:rPr>
        <w:t xml:space="preserve"> </w:t>
      </w:r>
      <w:r>
        <w:rPr>
          <w:shd w:val="clear" w:color="auto" w:fill="F6DE50"/>
        </w:rPr>
        <w:t>İletişim</w:t>
      </w:r>
      <w:r>
        <w:rPr>
          <w:spacing w:val="-7"/>
          <w:shd w:val="clear" w:color="auto" w:fill="F6DE50"/>
        </w:rPr>
        <w:t xml:space="preserve"> </w:t>
      </w:r>
      <w:r>
        <w:rPr>
          <w:shd w:val="clear" w:color="auto" w:fill="F6DE50"/>
        </w:rPr>
        <w:t>Becerileri</w:t>
      </w:r>
      <w:r>
        <w:rPr>
          <w:shd w:val="clear" w:color="auto" w:fill="F6DE50"/>
        </w:rPr>
        <w:tab/>
      </w:r>
    </w:p>
    <w:p w:rsidR="0005525C" w:rsidRDefault="00D00F5B">
      <w:pPr>
        <w:pStyle w:val="GvdeMetni"/>
        <w:spacing w:before="249" w:line="360" w:lineRule="auto"/>
        <w:ind w:right="637"/>
        <w:jc w:val="both"/>
      </w:pPr>
      <w:r>
        <w:rPr>
          <w:b/>
          <w:i/>
        </w:rPr>
        <w:t xml:space="preserve">Dinleme Becerisi: </w:t>
      </w:r>
      <w:r>
        <w:t>Sağlıklı bir ilişkide dinleme kalitenin önemli bir belirleyicisidir. İyi bir dinleyici, iletişim kurduğu kişinin yalnız sözleriyle değil, yüzü ve bedeniyle anlatmak istediklerini de "duyar"; çünk</w:t>
      </w:r>
      <w:r>
        <w:t>ü sözsüz mesajlar da iletişimin bir parçasıdır.</w:t>
      </w:r>
    </w:p>
    <w:p w:rsidR="0005525C" w:rsidRDefault="00D00F5B">
      <w:pPr>
        <w:pStyle w:val="GvdeMetni"/>
        <w:spacing w:line="360" w:lineRule="auto"/>
        <w:ind w:right="641"/>
        <w:jc w:val="both"/>
      </w:pPr>
      <w:r>
        <w:rPr>
          <w:b/>
          <w:i/>
        </w:rPr>
        <w:t xml:space="preserve">Anlama Becerisi: </w:t>
      </w:r>
      <w:r>
        <w:t>Dinlemenin ardından anlama gelir. En yalın şekliyle anlama; bilinmeyeni, özellikle karşımızdaki kişinin açısından görebilmektir.</w:t>
      </w:r>
    </w:p>
    <w:p w:rsidR="0005525C" w:rsidRDefault="00D00F5B">
      <w:pPr>
        <w:pStyle w:val="GvdeMetni"/>
        <w:spacing w:line="360" w:lineRule="auto"/>
        <w:ind w:right="634"/>
        <w:jc w:val="both"/>
      </w:pPr>
      <w:r>
        <w:rPr>
          <w:b/>
          <w:i/>
        </w:rPr>
        <w:t xml:space="preserve">Empatik Olma: </w:t>
      </w:r>
      <w:r>
        <w:t>Bir kişinin kendisini karşısındaki kişinin yerin</w:t>
      </w:r>
      <w:r>
        <w:t>e koyarak olaylara onun bakış açısıyla bakması, o kişinin duygularını ve düşüncelerini doğru olarak anlaması, hissetmesi ve bu durumu ona iletmesi sürecine “empati” adı verilir. Empati kurulacak kişi mümkün olduğu özenli ve hem sözel hem de sözel olmayan m</w:t>
      </w:r>
      <w:r>
        <w:t>esajlara dikkat edilerek dinlenmeli; düşünceleri, tutumları ve duyguları anlaşılmaya çalışılmalıdır. Kendini kişinin yerine koyma süresi, durumu anlamak için yeterli ama kısa olmalıdır. Bu sürenin sonunda empati kuranın kendi bakış açısına ve kendi duygu d</w:t>
      </w:r>
      <w:r>
        <w:t>urumuna dönmesi gerekir.</w:t>
      </w:r>
    </w:p>
    <w:p w:rsidR="0005525C" w:rsidRDefault="00D00F5B">
      <w:pPr>
        <w:spacing w:before="1" w:line="360" w:lineRule="auto"/>
        <w:ind w:left="336" w:right="632"/>
        <w:jc w:val="both"/>
        <w:rPr>
          <w:i/>
          <w:sz w:val="24"/>
        </w:rPr>
      </w:pPr>
      <w:r>
        <w:rPr>
          <w:b/>
          <w:i/>
          <w:sz w:val="24"/>
        </w:rPr>
        <w:t xml:space="preserve">Girişken Davranabilme Becerisi: </w:t>
      </w:r>
      <w:r>
        <w:rPr>
          <w:sz w:val="24"/>
        </w:rPr>
        <w:t>Girişken bir ifade oluşturabilmek için nasıl hissettiğinizi, ne anlatmak istediğinizi ve kime ifade edeceğinizi düşünmek önemlidir. Girişken ifadenin en önemli parçalarından biri duyguları doğru şeki</w:t>
      </w:r>
      <w:r>
        <w:rPr>
          <w:sz w:val="24"/>
        </w:rPr>
        <w:t xml:space="preserve">lde ifade edebilmektir. Bunun olabilmesi de duygularımızı doğru okuyabilmenize, bunları karşınızdakinin saldırı olarak algılamayacağı biçimde söyleyebilmenize bağlıdır. </w:t>
      </w:r>
      <w:r>
        <w:rPr>
          <w:i/>
          <w:sz w:val="24"/>
        </w:rPr>
        <w:t>(Not: Bu konuda daha fazla bilgi için Girişkenlik broşürüne göz</w:t>
      </w:r>
      <w:r>
        <w:rPr>
          <w:i/>
          <w:spacing w:val="-2"/>
          <w:sz w:val="24"/>
        </w:rPr>
        <w:t xml:space="preserve"> </w:t>
      </w:r>
      <w:r>
        <w:rPr>
          <w:i/>
          <w:sz w:val="24"/>
        </w:rPr>
        <w:t>atabilirsiniz.)</w:t>
      </w:r>
    </w:p>
    <w:p w:rsidR="0005525C" w:rsidRDefault="0005525C">
      <w:pPr>
        <w:pStyle w:val="GvdeMetni"/>
        <w:spacing w:before="11"/>
        <w:ind w:left="0"/>
        <w:rPr>
          <w:i/>
          <w:sz w:val="35"/>
        </w:rPr>
      </w:pPr>
    </w:p>
    <w:p w:rsidR="0005525C" w:rsidRDefault="00D00F5B">
      <w:pPr>
        <w:pStyle w:val="GvdeMetni"/>
        <w:spacing w:line="360" w:lineRule="auto"/>
        <w:ind w:right="516" w:firstLine="707"/>
      </w:pPr>
      <w:r>
        <w:t>Anlama</w:t>
      </w:r>
      <w:r>
        <w:t>k ve anlaşılmak ile ilgili sıkıntılarınız hayatınızı çok zorlaştırıyorsa bir uzmandan yardım almayı düşünebilirsiniz.</w:t>
      </w:r>
    </w:p>
    <w:p w:rsidR="0005525C" w:rsidRDefault="0005525C">
      <w:pPr>
        <w:pStyle w:val="GvdeMetni"/>
        <w:ind w:left="0"/>
        <w:rPr>
          <w:sz w:val="20"/>
        </w:rPr>
      </w:pPr>
    </w:p>
    <w:p w:rsidR="0005525C" w:rsidRDefault="0005525C">
      <w:pPr>
        <w:pStyle w:val="GvdeMetni"/>
        <w:spacing w:before="7"/>
        <w:ind w:left="0"/>
        <w:rPr>
          <w:sz w:val="12"/>
        </w:rPr>
      </w:pPr>
      <w:bookmarkStart w:id="0" w:name="_GoBack"/>
      <w:bookmarkEnd w:id="0"/>
    </w:p>
    <w:sectPr w:rsidR="0005525C">
      <w:pgSz w:w="11910" w:h="16840"/>
      <w:pgMar w:top="1260" w:right="780" w:bottom="1240" w:left="108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F5B" w:rsidRDefault="00D00F5B">
      <w:r>
        <w:separator/>
      </w:r>
    </w:p>
  </w:endnote>
  <w:endnote w:type="continuationSeparator" w:id="0">
    <w:p w:rsidR="00D00F5B" w:rsidRDefault="00D0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25C" w:rsidRDefault="00D00F5B">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05525C" w:rsidRDefault="00D00F5B">
                <w:pPr>
                  <w:pStyle w:val="GvdeMetni"/>
                  <w:spacing w:before="10"/>
                  <w:ind w:left="40"/>
                </w:pPr>
                <w:r>
                  <w:fldChar w:fldCharType="begin"/>
                </w:r>
                <w:r>
                  <w:instrText xml:space="preserve"> PAGE </w:instrText>
                </w:r>
                <w:r>
                  <w:fldChar w:fldCharType="separate"/>
                </w:r>
                <w:r w:rsidR="002C3255">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F5B" w:rsidRDefault="00D00F5B">
      <w:r>
        <w:separator/>
      </w:r>
    </w:p>
  </w:footnote>
  <w:footnote w:type="continuationSeparator" w:id="0">
    <w:p w:rsidR="00D00F5B" w:rsidRDefault="00D0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55F"/>
    <w:multiLevelType w:val="hybridMultilevel"/>
    <w:tmpl w:val="955EC14A"/>
    <w:lvl w:ilvl="0" w:tplc="BA804E70">
      <w:numFmt w:val="bullet"/>
      <w:lvlText w:val=""/>
      <w:lvlJc w:val="left"/>
      <w:pPr>
        <w:ind w:left="336" w:hanging="284"/>
      </w:pPr>
      <w:rPr>
        <w:rFonts w:ascii="Symbol" w:eastAsia="Symbol" w:hAnsi="Symbol" w:cs="Symbol" w:hint="default"/>
        <w:w w:val="100"/>
        <w:sz w:val="24"/>
        <w:szCs w:val="24"/>
        <w:lang w:val="tr-TR" w:eastAsia="tr-TR" w:bidi="tr-TR"/>
      </w:rPr>
    </w:lvl>
    <w:lvl w:ilvl="1" w:tplc="7D62984A">
      <w:numFmt w:val="bullet"/>
      <w:lvlText w:val="•"/>
      <w:lvlJc w:val="left"/>
      <w:pPr>
        <w:ind w:left="1310" w:hanging="284"/>
      </w:pPr>
      <w:rPr>
        <w:rFonts w:hint="default"/>
        <w:lang w:val="tr-TR" w:eastAsia="tr-TR" w:bidi="tr-TR"/>
      </w:rPr>
    </w:lvl>
    <w:lvl w:ilvl="2" w:tplc="F320B112">
      <w:numFmt w:val="bullet"/>
      <w:lvlText w:val="•"/>
      <w:lvlJc w:val="left"/>
      <w:pPr>
        <w:ind w:left="2281" w:hanging="284"/>
      </w:pPr>
      <w:rPr>
        <w:rFonts w:hint="default"/>
        <w:lang w:val="tr-TR" w:eastAsia="tr-TR" w:bidi="tr-TR"/>
      </w:rPr>
    </w:lvl>
    <w:lvl w:ilvl="3" w:tplc="B6CA07EE">
      <w:numFmt w:val="bullet"/>
      <w:lvlText w:val="•"/>
      <w:lvlJc w:val="left"/>
      <w:pPr>
        <w:ind w:left="3251" w:hanging="284"/>
      </w:pPr>
      <w:rPr>
        <w:rFonts w:hint="default"/>
        <w:lang w:val="tr-TR" w:eastAsia="tr-TR" w:bidi="tr-TR"/>
      </w:rPr>
    </w:lvl>
    <w:lvl w:ilvl="4" w:tplc="A13E2E4C">
      <w:numFmt w:val="bullet"/>
      <w:lvlText w:val="•"/>
      <w:lvlJc w:val="left"/>
      <w:pPr>
        <w:ind w:left="4222" w:hanging="284"/>
      </w:pPr>
      <w:rPr>
        <w:rFonts w:hint="default"/>
        <w:lang w:val="tr-TR" w:eastAsia="tr-TR" w:bidi="tr-TR"/>
      </w:rPr>
    </w:lvl>
    <w:lvl w:ilvl="5" w:tplc="98E65056">
      <w:numFmt w:val="bullet"/>
      <w:lvlText w:val="•"/>
      <w:lvlJc w:val="left"/>
      <w:pPr>
        <w:ind w:left="5193" w:hanging="284"/>
      </w:pPr>
      <w:rPr>
        <w:rFonts w:hint="default"/>
        <w:lang w:val="tr-TR" w:eastAsia="tr-TR" w:bidi="tr-TR"/>
      </w:rPr>
    </w:lvl>
    <w:lvl w:ilvl="6" w:tplc="56849C60">
      <w:numFmt w:val="bullet"/>
      <w:lvlText w:val="•"/>
      <w:lvlJc w:val="left"/>
      <w:pPr>
        <w:ind w:left="6163" w:hanging="284"/>
      </w:pPr>
      <w:rPr>
        <w:rFonts w:hint="default"/>
        <w:lang w:val="tr-TR" w:eastAsia="tr-TR" w:bidi="tr-TR"/>
      </w:rPr>
    </w:lvl>
    <w:lvl w:ilvl="7" w:tplc="91027B1A">
      <w:numFmt w:val="bullet"/>
      <w:lvlText w:val="•"/>
      <w:lvlJc w:val="left"/>
      <w:pPr>
        <w:ind w:left="7134" w:hanging="284"/>
      </w:pPr>
      <w:rPr>
        <w:rFonts w:hint="default"/>
        <w:lang w:val="tr-TR" w:eastAsia="tr-TR" w:bidi="tr-TR"/>
      </w:rPr>
    </w:lvl>
    <w:lvl w:ilvl="8" w:tplc="F370AD96">
      <w:numFmt w:val="bullet"/>
      <w:lvlText w:val="•"/>
      <w:lvlJc w:val="left"/>
      <w:pPr>
        <w:ind w:left="8105" w:hanging="284"/>
      </w:pPr>
      <w:rPr>
        <w:rFonts w:hint="default"/>
        <w:lang w:val="tr-TR" w:eastAsia="tr-TR" w:bidi="tr-TR"/>
      </w:rPr>
    </w:lvl>
  </w:abstractNum>
  <w:abstractNum w:abstractNumId="1" w15:restartNumberingAfterBreak="0">
    <w:nsid w:val="1A4459A2"/>
    <w:multiLevelType w:val="hybridMultilevel"/>
    <w:tmpl w:val="ABF45B96"/>
    <w:lvl w:ilvl="0" w:tplc="0FB27442">
      <w:start w:val="1"/>
      <w:numFmt w:val="decimal"/>
      <w:lvlText w:val="%1."/>
      <w:lvlJc w:val="left"/>
      <w:pPr>
        <w:ind w:left="576" w:hanging="240"/>
        <w:jc w:val="left"/>
      </w:pPr>
      <w:rPr>
        <w:rFonts w:ascii="Times New Roman" w:eastAsia="Times New Roman" w:hAnsi="Times New Roman" w:cs="Times New Roman" w:hint="default"/>
        <w:i/>
        <w:spacing w:val="-2"/>
        <w:w w:val="100"/>
        <w:sz w:val="24"/>
        <w:szCs w:val="24"/>
        <w:lang w:val="tr-TR" w:eastAsia="tr-TR" w:bidi="tr-TR"/>
      </w:rPr>
    </w:lvl>
    <w:lvl w:ilvl="1" w:tplc="AB2894CA">
      <w:numFmt w:val="bullet"/>
      <w:lvlText w:val="•"/>
      <w:lvlJc w:val="left"/>
      <w:pPr>
        <w:ind w:left="1526" w:hanging="240"/>
      </w:pPr>
      <w:rPr>
        <w:rFonts w:hint="default"/>
        <w:lang w:val="tr-TR" w:eastAsia="tr-TR" w:bidi="tr-TR"/>
      </w:rPr>
    </w:lvl>
    <w:lvl w:ilvl="2" w:tplc="734EDF00">
      <w:numFmt w:val="bullet"/>
      <w:lvlText w:val="•"/>
      <w:lvlJc w:val="left"/>
      <w:pPr>
        <w:ind w:left="2473" w:hanging="240"/>
      </w:pPr>
      <w:rPr>
        <w:rFonts w:hint="default"/>
        <w:lang w:val="tr-TR" w:eastAsia="tr-TR" w:bidi="tr-TR"/>
      </w:rPr>
    </w:lvl>
    <w:lvl w:ilvl="3" w:tplc="B388E31E">
      <w:numFmt w:val="bullet"/>
      <w:lvlText w:val="•"/>
      <w:lvlJc w:val="left"/>
      <w:pPr>
        <w:ind w:left="3419" w:hanging="240"/>
      </w:pPr>
      <w:rPr>
        <w:rFonts w:hint="default"/>
        <w:lang w:val="tr-TR" w:eastAsia="tr-TR" w:bidi="tr-TR"/>
      </w:rPr>
    </w:lvl>
    <w:lvl w:ilvl="4" w:tplc="953CA5CE">
      <w:numFmt w:val="bullet"/>
      <w:lvlText w:val="•"/>
      <w:lvlJc w:val="left"/>
      <w:pPr>
        <w:ind w:left="4366" w:hanging="240"/>
      </w:pPr>
      <w:rPr>
        <w:rFonts w:hint="default"/>
        <w:lang w:val="tr-TR" w:eastAsia="tr-TR" w:bidi="tr-TR"/>
      </w:rPr>
    </w:lvl>
    <w:lvl w:ilvl="5" w:tplc="405A372C">
      <w:numFmt w:val="bullet"/>
      <w:lvlText w:val="•"/>
      <w:lvlJc w:val="left"/>
      <w:pPr>
        <w:ind w:left="5313" w:hanging="240"/>
      </w:pPr>
      <w:rPr>
        <w:rFonts w:hint="default"/>
        <w:lang w:val="tr-TR" w:eastAsia="tr-TR" w:bidi="tr-TR"/>
      </w:rPr>
    </w:lvl>
    <w:lvl w:ilvl="6" w:tplc="EA463858">
      <w:numFmt w:val="bullet"/>
      <w:lvlText w:val="•"/>
      <w:lvlJc w:val="left"/>
      <w:pPr>
        <w:ind w:left="6259" w:hanging="240"/>
      </w:pPr>
      <w:rPr>
        <w:rFonts w:hint="default"/>
        <w:lang w:val="tr-TR" w:eastAsia="tr-TR" w:bidi="tr-TR"/>
      </w:rPr>
    </w:lvl>
    <w:lvl w:ilvl="7" w:tplc="0C184140">
      <w:numFmt w:val="bullet"/>
      <w:lvlText w:val="•"/>
      <w:lvlJc w:val="left"/>
      <w:pPr>
        <w:ind w:left="7206" w:hanging="240"/>
      </w:pPr>
      <w:rPr>
        <w:rFonts w:hint="default"/>
        <w:lang w:val="tr-TR" w:eastAsia="tr-TR" w:bidi="tr-TR"/>
      </w:rPr>
    </w:lvl>
    <w:lvl w:ilvl="8" w:tplc="97D8B338">
      <w:numFmt w:val="bullet"/>
      <w:lvlText w:val="•"/>
      <w:lvlJc w:val="left"/>
      <w:pPr>
        <w:ind w:left="8153" w:hanging="240"/>
      </w:pPr>
      <w:rPr>
        <w:rFonts w:hint="default"/>
        <w:lang w:val="tr-TR" w:eastAsia="tr-TR" w:bidi="tr-TR"/>
      </w:rPr>
    </w:lvl>
  </w:abstractNum>
  <w:abstractNum w:abstractNumId="2" w15:restartNumberingAfterBreak="0">
    <w:nsid w:val="719C3E57"/>
    <w:multiLevelType w:val="hybridMultilevel"/>
    <w:tmpl w:val="A856633E"/>
    <w:lvl w:ilvl="0" w:tplc="C2AA65A4">
      <w:numFmt w:val="bullet"/>
      <w:lvlText w:val=""/>
      <w:lvlJc w:val="left"/>
      <w:pPr>
        <w:ind w:left="1056" w:hanging="344"/>
      </w:pPr>
      <w:rPr>
        <w:rFonts w:ascii="Symbol" w:eastAsia="Symbol" w:hAnsi="Symbol" w:cs="Symbol" w:hint="default"/>
        <w:w w:val="100"/>
        <w:sz w:val="24"/>
        <w:szCs w:val="24"/>
        <w:lang w:val="tr-TR" w:eastAsia="tr-TR" w:bidi="tr-TR"/>
      </w:rPr>
    </w:lvl>
    <w:lvl w:ilvl="1" w:tplc="BA94548C">
      <w:numFmt w:val="bullet"/>
      <w:lvlText w:val="•"/>
      <w:lvlJc w:val="left"/>
      <w:pPr>
        <w:ind w:left="1958" w:hanging="344"/>
      </w:pPr>
      <w:rPr>
        <w:rFonts w:hint="default"/>
        <w:lang w:val="tr-TR" w:eastAsia="tr-TR" w:bidi="tr-TR"/>
      </w:rPr>
    </w:lvl>
    <w:lvl w:ilvl="2" w:tplc="06D6A0B4">
      <w:numFmt w:val="bullet"/>
      <w:lvlText w:val="•"/>
      <w:lvlJc w:val="left"/>
      <w:pPr>
        <w:ind w:left="2857" w:hanging="344"/>
      </w:pPr>
      <w:rPr>
        <w:rFonts w:hint="default"/>
        <w:lang w:val="tr-TR" w:eastAsia="tr-TR" w:bidi="tr-TR"/>
      </w:rPr>
    </w:lvl>
    <w:lvl w:ilvl="3" w:tplc="C01699E6">
      <w:numFmt w:val="bullet"/>
      <w:lvlText w:val="•"/>
      <w:lvlJc w:val="left"/>
      <w:pPr>
        <w:ind w:left="3755" w:hanging="344"/>
      </w:pPr>
      <w:rPr>
        <w:rFonts w:hint="default"/>
        <w:lang w:val="tr-TR" w:eastAsia="tr-TR" w:bidi="tr-TR"/>
      </w:rPr>
    </w:lvl>
    <w:lvl w:ilvl="4" w:tplc="BCDE158E">
      <w:numFmt w:val="bullet"/>
      <w:lvlText w:val="•"/>
      <w:lvlJc w:val="left"/>
      <w:pPr>
        <w:ind w:left="4654" w:hanging="344"/>
      </w:pPr>
      <w:rPr>
        <w:rFonts w:hint="default"/>
        <w:lang w:val="tr-TR" w:eastAsia="tr-TR" w:bidi="tr-TR"/>
      </w:rPr>
    </w:lvl>
    <w:lvl w:ilvl="5" w:tplc="5F8A8702">
      <w:numFmt w:val="bullet"/>
      <w:lvlText w:val="•"/>
      <w:lvlJc w:val="left"/>
      <w:pPr>
        <w:ind w:left="5553" w:hanging="344"/>
      </w:pPr>
      <w:rPr>
        <w:rFonts w:hint="default"/>
        <w:lang w:val="tr-TR" w:eastAsia="tr-TR" w:bidi="tr-TR"/>
      </w:rPr>
    </w:lvl>
    <w:lvl w:ilvl="6" w:tplc="D3B44CDC">
      <w:numFmt w:val="bullet"/>
      <w:lvlText w:val="•"/>
      <w:lvlJc w:val="left"/>
      <w:pPr>
        <w:ind w:left="6451" w:hanging="344"/>
      </w:pPr>
      <w:rPr>
        <w:rFonts w:hint="default"/>
        <w:lang w:val="tr-TR" w:eastAsia="tr-TR" w:bidi="tr-TR"/>
      </w:rPr>
    </w:lvl>
    <w:lvl w:ilvl="7" w:tplc="0EEA7A7E">
      <w:numFmt w:val="bullet"/>
      <w:lvlText w:val="•"/>
      <w:lvlJc w:val="left"/>
      <w:pPr>
        <w:ind w:left="7350" w:hanging="344"/>
      </w:pPr>
      <w:rPr>
        <w:rFonts w:hint="default"/>
        <w:lang w:val="tr-TR" w:eastAsia="tr-TR" w:bidi="tr-TR"/>
      </w:rPr>
    </w:lvl>
    <w:lvl w:ilvl="8" w:tplc="C030670A">
      <w:numFmt w:val="bullet"/>
      <w:lvlText w:val="•"/>
      <w:lvlJc w:val="left"/>
      <w:pPr>
        <w:ind w:left="8249" w:hanging="344"/>
      </w:pPr>
      <w:rPr>
        <w:rFonts w:hint="default"/>
        <w:lang w:val="tr-TR" w:eastAsia="tr-TR" w:bidi="tr-TR"/>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5525C"/>
    <w:rsid w:val="0005525C"/>
    <w:rsid w:val="002C3255"/>
    <w:rsid w:val="00D00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1AEE8A2-07B8-4DD1-9602-EBB765D3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89"/>
      <w:ind w:left="12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36"/>
    </w:pPr>
    <w:rPr>
      <w:sz w:val="24"/>
      <w:szCs w:val="24"/>
    </w:rPr>
  </w:style>
  <w:style w:type="paragraph" w:styleId="ListeParagraf">
    <w:name w:val="List Paragraph"/>
    <w:basedOn w:val="Normal"/>
    <w:uiPriority w:val="1"/>
    <w:qFormat/>
    <w:pPr>
      <w:ind w:left="1056"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İLETİŞİM</dc:title>
  <dc:creator>alevc</dc:creator>
  <cp:lastModifiedBy>Windows Kullanıcısı</cp:lastModifiedBy>
  <cp:revision>2</cp:revision>
  <dcterms:created xsi:type="dcterms:W3CDTF">2019-01-31T12:27:00Z</dcterms:created>
  <dcterms:modified xsi:type="dcterms:W3CDTF">2019-01-31T12:28:00Z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